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宋体" w:cs="宋体"/>
          <w:b/>
          <w:bCs/>
          <w:color w:val="000000"/>
          <w:kern w:val="0"/>
          <w:sz w:val="30"/>
          <w:szCs w:val="30"/>
        </w:rPr>
      </w:pPr>
      <w:r>
        <w:rPr>
          <w:rFonts w:hint="eastAsia" w:ascii="宋体" w:hAnsi="宋体" w:eastAsia="宋体" w:cs="宋体"/>
          <w:b/>
          <w:bCs/>
          <w:color w:val="000000"/>
          <w:kern w:val="0"/>
          <w:sz w:val="30"/>
          <w:szCs w:val="30"/>
        </w:rPr>
        <w:t>关于开展202</w:t>
      </w:r>
      <w:r>
        <w:rPr>
          <w:rFonts w:ascii="宋体" w:hAnsi="宋体" w:eastAsia="宋体" w:cs="宋体"/>
          <w:b/>
          <w:bCs/>
          <w:color w:val="000000"/>
          <w:kern w:val="0"/>
          <w:sz w:val="30"/>
          <w:szCs w:val="30"/>
        </w:rPr>
        <w:t>2</w:t>
      </w:r>
      <w:r>
        <w:rPr>
          <w:rFonts w:hint="eastAsia" w:ascii="宋体" w:hAnsi="宋体" w:eastAsia="宋体" w:cs="宋体"/>
          <w:b/>
          <w:bCs/>
          <w:color w:val="000000"/>
          <w:kern w:val="0"/>
          <w:sz w:val="30"/>
          <w:szCs w:val="30"/>
        </w:rPr>
        <w:t>年度中国艺术职业教育学会科学研究项目</w:t>
      </w:r>
    </w:p>
    <w:p>
      <w:pPr>
        <w:widowControl/>
        <w:jc w:val="center"/>
        <w:rPr>
          <w:rFonts w:ascii="Arial" w:hAnsi="Arial" w:eastAsia="宋体" w:cs="Arial"/>
          <w:kern w:val="0"/>
          <w:szCs w:val="21"/>
        </w:rPr>
      </w:pPr>
      <w:r>
        <w:rPr>
          <w:rFonts w:hint="eastAsia" w:ascii="宋体" w:hAnsi="宋体" w:eastAsia="宋体" w:cs="宋体"/>
          <w:b/>
          <w:bCs/>
          <w:color w:val="000000"/>
          <w:kern w:val="0"/>
          <w:sz w:val="30"/>
          <w:szCs w:val="30"/>
        </w:rPr>
        <w:t>申报工作的通知</w:t>
      </w:r>
    </w:p>
    <w:p>
      <w:pPr>
        <w:widowControl/>
        <w:jc w:val="left"/>
        <w:rPr>
          <w:rFonts w:cs="Arial" w:asciiTheme="minorEastAsia" w:hAnsiTheme="minorEastAsia"/>
          <w:kern w:val="0"/>
          <w:sz w:val="28"/>
          <w:szCs w:val="28"/>
        </w:rPr>
      </w:pPr>
    </w:p>
    <w:p>
      <w:pPr>
        <w:widowControl/>
        <w:spacing w:line="480" w:lineRule="exact"/>
        <w:jc w:val="left"/>
        <w:rPr>
          <w:rFonts w:cs="Arial" w:asciiTheme="minorEastAsia" w:hAnsiTheme="minorEastAsia"/>
          <w:kern w:val="0"/>
          <w:sz w:val="28"/>
          <w:szCs w:val="28"/>
        </w:rPr>
      </w:pPr>
      <w:r>
        <w:rPr>
          <w:rFonts w:hint="eastAsia" w:cs="Arial" w:asciiTheme="minorEastAsia" w:hAnsiTheme="minorEastAsia"/>
          <w:kern w:val="0"/>
          <w:sz w:val="28"/>
          <w:szCs w:val="28"/>
        </w:rPr>
        <w:t>各会员单位：</w:t>
      </w:r>
    </w:p>
    <w:p>
      <w:pPr>
        <w:widowControl/>
        <w:spacing w:line="480" w:lineRule="exact"/>
        <w:ind w:firstLine="560" w:firstLineChars="200"/>
        <w:jc w:val="left"/>
        <w:rPr>
          <w:rFonts w:cs="Arial" w:asciiTheme="minorEastAsia" w:hAnsiTheme="minorEastAsia"/>
          <w:kern w:val="0"/>
          <w:sz w:val="28"/>
          <w:szCs w:val="28"/>
        </w:rPr>
      </w:pPr>
      <w:r>
        <w:rPr>
          <w:rFonts w:hint="eastAsia" w:cs="Arial" w:asciiTheme="minorEastAsia" w:hAnsiTheme="minorEastAsia"/>
          <w:color w:val="000000" w:themeColor="text1"/>
          <w:kern w:val="0"/>
          <w:sz w:val="28"/>
          <w:szCs w:val="28"/>
        </w:rPr>
        <w:t>根据</w:t>
      </w:r>
      <w:r>
        <w:rPr>
          <w:rFonts w:hint="eastAsia" w:asciiTheme="minorEastAsia" w:hAnsiTheme="minorEastAsia"/>
          <w:color w:val="000000" w:themeColor="text1"/>
          <w:sz w:val="28"/>
          <w:szCs w:val="28"/>
        </w:rPr>
        <w:t>中国艺术职业教育学会年度工作计划，</w:t>
      </w:r>
      <w:r>
        <w:rPr>
          <w:rFonts w:hint="eastAsia" w:cs="Arial" w:asciiTheme="minorEastAsia" w:hAnsiTheme="minorEastAsia"/>
          <w:kern w:val="0"/>
          <w:sz w:val="28"/>
          <w:szCs w:val="28"/>
        </w:rPr>
        <w:t>现启动</w:t>
      </w:r>
      <w:r>
        <w:rPr>
          <w:rFonts w:cs="Arial" w:asciiTheme="minorEastAsia" w:hAnsiTheme="minorEastAsia"/>
          <w:kern w:val="0"/>
          <w:sz w:val="28"/>
          <w:szCs w:val="28"/>
        </w:rPr>
        <w:t>20</w:t>
      </w:r>
      <w:r>
        <w:rPr>
          <w:rFonts w:hint="eastAsia" w:cs="Arial" w:asciiTheme="minorEastAsia" w:hAnsiTheme="minorEastAsia"/>
          <w:kern w:val="0"/>
          <w:sz w:val="28"/>
          <w:szCs w:val="28"/>
        </w:rPr>
        <w:t>2</w:t>
      </w:r>
      <w:r>
        <w:rPr>
          <w:rFonts w:cs="Arial" w:asciiTheme="minorEastAsia" w:hAnsiTheme="minorEastAsia"/>
          <w:kern w:val="0"/>
          <w:sz w:val="28"/>
          <w:szCs w:val="28"/>
        </w:rPr>
        <w:t>2</w:t>
      </w:r>
      <w:r>
        <w:rPr>
          <w:rFonts w:hint="eastAsia" w:cs="Arial" w:asciiTheme="minorEastAsia" w:hAnsiTheme="minorEastAsia"/>
          <w:kern w:val="0"/>
          <w:sz w:val="28"/>
          <w:szCs w:val="28"/>
        </w:rPr>
        <w:t>年度中国艺术职业教育学会科学研究项目申报工作。为做好申报工作，现将有关事项通知如下：</w:t>
      </w:r>
    </w:p>
    <w:p>
      <w:pPr>
        <w:widowControl/>
        <w:spacing w:line="480" w:lineRule="exact"/>
        <w:ind w:firstLine="562" w:firstLineChars="200"/>
        <w:jc w:val="left"/>
        <w:rPr>
          <w:rFonts w:cs="Arial" w:asciiTheme="minorEastAsia" w:hAnsiTheme="minorEastAsia"/>
          <w:kern w:val="0"/>
          <w:sz w:val="28"/>
          <w:szCs w:val="28"/>
        </w:rPr>
      </w:pPr>
      <w:r>
        <w:rPr>
          <w:rFonts w:hint="eastAsia" w:cs="Arial" w:asciiTheme="minorEastAsia" w:hAnsiTheme="minorEastAsia"/>
          <w:b/>
          <w:bCs/>
          <w:kern w:val="0"/>
          <w:sz w:val="28"/>
          <w:szCs w:val="28"/>
        </w:rPr>
        <w:t>一、指导思想</w:t>
      </w:r>
    </w:p>
    <w:p>
      <w:pPr>
        <w:widowControl/>
        <w:spacing w:line="480" w:lineRule="exact"/>
        <w:ind w:firstLine="560" w:firstLineChars="200"/>
        <w:jc w:val="left"/>
        <w:rPr>
          <w:rFonts w:cs="Arial" w:asciiTheme="minorEastAsia" w:hAnsiTheme="minorEastAsia"/>
          <w:kern w:val="0"/>
          <w:sz w:val="28"/>
          <w:szCs w:val="28"/>
        </w:rPr>
      </w:pPr>
      <w:r>
        <w:rPr>
          <w:rFonts w:hint="eastAsia" w:cs="Arial" w:asciiTheme="minorEastAsia" w:hAnsiTheme="minorEastAsia"/>
          <w:kern w:val="0"/>
          <w:sz w:val="28"/>
          <w:szCs w:val="28"/>
        </w:rPr>
        <w:t>坚持以习近平新时代中国特色社会主义思想为指导，全面贯彻党的十九大和十九届二中、三中、四中、五中、六中全会精神，深入落实习近平总书记关于教育、文艺、社科工作的重要论述，增强“四个意识”、坚定“四个自信”、做到“两个维护”，坚持系统观念，以高质量发展为主题，以落实立德树人根本任务为主线，以艺术教育理论与艺术职业教育办学治校现实问题为主攻方向，坚持基础研究和应用研究并重，加快构建艺术教育学科体系、学术体系、话语体系，推动艺术教育事业创新发展。</w:t>
      </w:r>
    </w:p>
    <w:p>
      <w:pPr>
        <w:widowControl/>
        <w:spacing w:line="480" w:lineRule="exact"/>
        <w:ind w:firstLine="562" w:firstLineChars="200"/>
        <w:jc w:val="left"/>
        <w:rPr>
          <w:rFonts w:cs="Arial" w:asciiTheme="minorEastAsia" w:hAnsiTheme="minorEastAsia"/>
          <w:b/>
          <w:bCs/>
          <w:kern w:val="0"/>
          <w:sz w:val="28"/>
          <w:szCs w:val="28"/>
        </w:rPr>
      </w:pPr>
      <w:r>
        <w:rPr>
          <w:rFonts w:hint="eastAsia" w:cs="Arial" w:asciiTheme="minorEastAsia" w:hAnsiTheme="minorEastAsia"/>
          <w:b/>
          <w:bCs/>
          <w:kern w:val="0"/>
          <w:sz w:val="28"/>
          <w:szCs w:val="28"/>
        </w:rPr>
        <w:t>二、申报内容</w:t>
      </w:r>
    </w:p>
    <w:p>
      <w:pPr>
        <w:widowControl/>
        <w:spacing w:line="480" w:lineRule="exact"/>
        <w:ind w:firstLine="560" w:firstLineChars="200"/>
        <w:jc w:val="left"/>
        <w:rPr>
          <w:rFonts w:cs="Arial" w:asciiTheme="minorEastAsia" w:hAnsiTheme="minorEastAsia"/>
          <w:kern w:val="0"/>
          <w:sz w:val="28"/>
          <w:szCs w:val="28"/>
        </w:rPr>
      </w:pPr>
      <w:r>
        <w:rPr>
          <w:rFonts w:hint="eastAsia" w:cs="Arial" w:asciiTheme="minorEastAsia" w:hAnsiTheme="minorEastAsia"/>
          <w:kern w:val="0"/>
          <w:sz w:val="28"/>
          <w:szCs w:val="28"/>
        </w:rPr>
        <w:t>年度项目按《</w:t>
      </w:r>
      <w:r>
        <w:rPr>
          <w:rFonts w:hint="eastAsia" w:asciiTheme="minorEastAsia" w:hAnsiTheme="minorEastAsia"/>
          <w:sz w:val="28"/>
          <w:szCs w:val="28"/>
        </w:rPr>
        <w:t>中国艺术职业教育学会科研项目指南</w:t>
      </w:r>
      <w:r>
        <w:rPr>
          <w:rFonts w:hint="eastAsia" w:cs="Arial" w:asciiTheme="minorEastAsia" w:hAnsiTheme="minorEastAsia"/>
          <w:kern w:val="0"/>
          <w:sz w:val="28"/>
          <w:szCs w:val="28"/>
        </w:rPr>
        <w:t>》进行申报，</w:t>
      </w:r>
      <w:r>
        <w:rPr>
          <w:rFonts w:hint="eastAsia" w:asciiTheme="minorEastAsia" w:hAnsiTheme="minorEastAsia"/>
          <w:sz w:val="28"/>
          <w:szCs w:val="28"/>
        </w:rPr>
        <w:t>“指南”含</w:t>
      </w:r>
      <w:r>
        <w:rPr>
          <w:rFonts w:hint="eastAsia" w:asciiTheme="minorEastAsia" w:hAnsiTheme="minorEastAsia"/>
          <w:b/>
          <w:sz w:val="28"/>
          <w:szCs w:val="28"/>
        </w:rPr>
        <w:t>具体选题和方向性选题（带*号）两类。</w:t>
      </w:r>
      <w:r>
        <w:rPr>
          <w:rFonts w:hint="eastAsia" w:cs="Arial" w:asciiTheme="minorEastAsia" w:hAnsiTheme="minorEastAsia"/>
          <w:kern w:val="0"/>
          <w:sz w:val="28"/>
          <w:szCs w:val="28"/>
        </w:rPr>
        <w:t>申请者根据自身的研究基础和学术特长，自行选择指南选题进行申报。</w:t>
      </w:r>
      <w:r>
        <w:rPr>
          <w:rFonts w:hint="eastAsia" w:asciiTheme="minorEastAsia" w:hAnsiTheme="minorEastAsia"/>
          <w:bCs/>
          <w:sz w:val="28"/>
          <w:szCs w:val="28"/>
        </w:rPr>
        <w:t>具体选题的申报，可选择不同的研究角度、方法和侧重点，可对选题作个别字眼的修改，但不得改变选题核心内容；方向性选题只规定了研究范围和方向，申请人要据此自行设计具体题目。</w:t>
      </w:r>
      <w:r>
        <w:rPr>
          <w:rFonts w:hint="eastAsia" w:asciiTheme="minorEastAsia" w:hAnsiTheme="minorEastAsia"/>
          <w:b/>
          <w:bCs/>
          <w:sz w:val="28"/>
          <w:szCs w:val="28"/>
        </w:rPr>
        <w:t>所有涉及艺术学科教育教学内容的皆在指南的“三、教育学”中选择。</w:t>
      </w:r>
    </w:p>
    <w:p>
      <w:pPr>
        <w:widowControl/>
        <w:spacing w:line="480" w:lineRule="exact"/>
        <w:ind w:firstLine="562" w:firstLineChars="200"/>
        <w:jc w:val="left"/>
        <w:rPr>
          <w:rFonts w:cs="Arial" w:asciiTheme="minorEastAsia" w:hAnsiTheme="minorEastAsia"/>
          <w:kern w:val="0"/>
          <w:sz w:val="28"/>
          <w:szCs w:val="28"/>
        </w:rPr>
      </w:pPr>
      <w:r>
        <w:rPr>
          <w:rFonts w:hint="eastAsia" w:cs="Arial" w:asciiTheme="minorEastAsia" w:hAnsiTheme="minorEastAsia"/>
          <w:b/>
          <w:bCs/>
          <w:kern w:val="0"/>
          <w:sz w:val="28"/>
          <w:szCs w:val="28"/>
        </w:rPr>
        <w:t>三、申报条件</w:t>
      </w:r>
    </w:p>
    <w:p>
      <w:pPr>
        <w:widowControl/>
        <w:spacing w:line="480" w:lineRule="exact"/>
        <w:ind w:firstLine="560" w:firstLineChars="200"/>
        <w:jc w:val="left"/>
        <w:rPr>
          <w:rFonts w:cs="Arial" w:asciiTheme="minorEastAsia" w:hAnsiTheme="minorEastAsia"/>
          <w:kern w:val="0"/>
          <w:sz w:val="28"/>
          <w:szCs w:val="28"/>
        </w:rPr>
      </w:pPr>
      <w:r>
        <w:rPr>
          <w:rFonts w:cs="Arial" w:asciiTheme="minorEastAsia" w:hAnsiTheme="minorEastAsia"/>
          <w:kern w:val="0"/>
          <w:sz w:val="28"/>
          <w:szCs w:val="28"/>
        </w:rPr>
        <w:t>1.</w:t>
      </w:r>
      <w:r>
        <w:rPr>
          <w:rFonts w:hint="eastAsia" w:cs="Arial" w:asciiTheme="minorEastAsia" w:hAnsiTheme="minorEastAsia"/>
          <w:kern w:val="0"/>
          <w:sz w:val="28"/>
          <w:szCs w:val="28"/>
        </w:rPr>
        <w:t>本次项目申报面向学会全体会员单位。</w:t>
      </w:r>
    </w:p>
    <w:p>
      <w:pPr>
        <w:widowControl/>
        <w:spacing w:line="480" w:lineRule="exact"/>
        <w:ind w:firstLine="560" w:firstLineChars="200"/>
        <w:jc w:val="left"/>
        <w:rPr>
          <w:rFonts w:cs="Arial" w:asciiTheme="minorEastAsia" w:hAnsiTheme="minorEastAsia"/>
          <w:kern w:val="0"/>
          <w:sz w:val="28"/>
          <w:szCs w:val="28"/>
        </w:rPr>
      </w:pPr>
      <w:r>
        <w:rPr>
          <w:rFonts w:cs="Arial" w:asciiTheme="minorEastAsia" w:hAnsiTheme="minorEastAsia"/>
          <w:kern w:val="0"/>
          <w:sz w:val="28"/>
          <w:szCs w:val="28"/>
        </w:rPr>
        <w:t>2.</w:t>
      </w:r>
      <w:r>
        <w:rPr>
          <w:rFonts w:hint="eastAsia" w:cs="Arial" w:asciiTheme="minorEastAsia" w:hAnsiTheme="minorEastAsia"/>
          <w:kern w:val="0"/>
          <w:sz w:val="28"/>
          <w:szCs w:val="28"/>
        </w:rPr>
        <w:t>申请者必须能够实际从事研究工作并真正承担和负责组织项目的实施；每个申请者限报</w:t>
      </w:r>
      <w:r>
        <w:rPr>
          <w:rFonts w:cs="Arial" w:asciiTheme="minorEastAsia" w:hAnsiTheme="minorEastAsia"/>
          <w:kern w:val="0"/>
          <w:sz w:val="28"/>
          <w:szCs w:val="28"/>
        </w:rPr>
        <w:t>1</w:t>
      </w:r>
      <w:r>
        <w:rPr>
          <w:rFonts w:hint="eastAsia" w:cs="Arial" w:asciiTheme="minorEastAsia" w:hAnsiTheme="minorEastAsia"/>
          <w:kern w:val="0"/>
          <w:sz w:val="28"/>
          <w:szCs w:val="28"/>
        </w:rPr>
        <w:t>项，</w:t>
      </w:r>
      <w:r>
        <w:rPr>
          <w:rFonts w:hint="eastAsia" w:ascii="宋体" w:hAnsi="宋体" w:eastAsia="宋体" w:cs="宋体"/>
          <w:color w:val="040404"/>
          <w:kern w:val="0"/>
          <w:sz w:val="28"/>
          <w:szCs w:val="28"/>
        </w:rPr>
        <w:t>不能同时作为参与人参加其他项目的申报；</w:t>
      </w:r>
      <w:r>
        <w:rPr>
          <w:rFonts w:hint="eastAsia" w:ascii="宋体" w:hAnsi="宋体" w:eastAsia="宋体" w:cs="Times New Roman"/>
          <w:sz w:val="28"/>
          <w:szCs w:val="28"/>
        </w:rPr>
        <w:t>参与人</w:t>
      </w:r>
      <w:r>
        <w:rPr>
          <w:rFonts w:hint="eastAsia" w:ascii="宋体" w:hAnsi="宋体" w:eastAsia="宋体" w:cs="宋体"/>
          <w:color w:val="040404"/>
          <w:kern w:val="0"/>
          <w:sz w:val="28"/>
          <w:szCs w:val="28"/>
        </w:rPr>
        <w:t>同年度只能参与2个项目的申报。</w:t>
      </w:r>
      <w:r>
        <w:rPr>
          <w:rFonts w:hint="eastAsia" w:cs="Arial" w:asciiTheme="minorEastAsia" w:hAnsiTheme="minorEastAsia"/>
          <w:kern w:val="0"/>
          <w:sz w:val="28"/>
          <w:szCs w:val="28"/>
        </w:rPr>
        <w:t>所列项目组成员必须征得本人同意并签字。</w:t>
      </w:r>
    </w:p>
    <w:p>
      <w:pPr>
        <w:widowControl/>
        <w:spacing w:line="480" w:lineRule="exact"/>
        <w:ind w:firstLine="560" w:firstLineChars="200"/>
        <w:jc w:val="left"/>
        <w:rPr>
          <w:rFonts w:asciiTheme="minorEastAsia" w:hAnsiTheme="minorEastAsia"/>
          <w:sz w:val="28"/>
          <w:szCs w:val="28"/>
        </w:rPr>
      </w:pPr>
      <w:r>
        <w:rPr>
          <w:rFonts w:hint="eastAsia" w:cs="Arial" w:asciiTheme="minorEastAsia" w:hAnsiTheme="minorEastAsia"/>
          <w:kern w:val="0"/>
          <w:sz w:val="28"/>
          <w:szCs w:val="28"/>
        </w:rPr>
        <w:t>3.</w:t>
      </w:r>
      <w:r>
        <w:rPr>
          <w:rFonts w:hint="eastAsia" w:asciiTheme="minorEastAsia" w:hAnsiTheme="minorEastAsia"/>
          <w:sz w:val="28"/>
          <w:szCs w:val="28"/>
        </w:rPr>
        <w:t>经查实存在学术不端行为且在处理期内的人员</w:t>
      </w:r>
      <w:r>
        <w:rPr>
          <w:rFonts w:asciiTheme="minorEastAsia" w:hAnsiTheme="minorEastAsia"/>
          <w:sz w:val="28"/>
          <w:szCs w:val="28"/>
        </w:rPr>
        <w:t>不得申报</w:t>
      </w:r>
      <w:r>
        <w:rPr>
          <w:rFonts w:hint="eastAsia" w:asciiTheme="minorEastAsia" w:hAnsiTheme="minorEastAsia"/>
          <w:sz w:val="28"/>
          <w:szCs w:val="28"/>
        </w:rPr>
        <w:t>。</w:t>
      </w:r>
    </w:p>
    <w:p>
      <w:pPr>
        <w:widowControl/>
        <w:spacing w:line="480" w:lineRule="exact"/>
        <w:ind w:firstLine="560" w:firstLineChars="200"/>
        <w:jc w:val="left"/>
        <w:rPr>
          <w:rFonts w:cs="Arial" w:asciiTheme="minorEastAsia" w:hAnsiTheme="minorEastAsia"/>
          <w:b/>
          <w:bCs/>
          <w:kern w:val="0"/>
          <w:sz w:val="28"/>
          <w:szCs w:val="28"/>
        </w:rPr>
      </w:pPr>
      <w:r>
        <w:rPr>
          <w:rFonts w:hint="eastAsia" w:cs="Arial" w:asciiTheme="minorEastAsia" w:hAnsiTheme="minorEastAsia"/>
          <w:kern w:val="0"/>
          <w:sz w:val="28"/>
          <w:szCs w:val="28"/>
        </w:rPr>
        <w:t>4.中国艺术职业教育学会科学研究在研项目主持人不得申报，</w:t>
      </w:r>
      <w:r>
        <w:rPr>
          <w:rFonts w:hint="eastAsia" w:cs="Arial" w:asciiTheme="minorEastAsia" w:hAnsiTheme="minorEastAsia"/>
          <w:b/>
          <w:bCs/>
          <w:kern w:val="0"/>
          <w:sz w:val="28"/>
          <w:szCs w:val="28"/>
        </w:rPr>
        <w:t>亦不能作为参与人申报。</w:t>
      </w:r>
    </w:p>
    <w:p>
      <w:pPr>
        <w:widowControl/>
        <w:spacing w:line="480" w:lineRule="exact"/>
        <w:ind w:firstLine="560" w:firstLineChars="200"/>
        <w:jc w:val="left"/>
        <w:rPr>
          <w:rFonts w:cs="Arial" w:asciiTheme="minorEastAsia" w:hAnsiTheme="minorEastAsia"/>
          <w:color w:val="000000" w:themeColor="text1"/>
          <w:kern w:val="0"/>
          <w:sz w:val="28"/>
          <w:szCs w:val="28"/>
        </w:rPr>
      </w:pPr>
      <w:r>
        <w:rPr>
          <w:rFonts w:hint="eastAsia" w:cs="Arial" w:asciiTheme="minorEastAsia" w:hAnsiTheme="minorEastAsia"/>
          <w:kern w:val="0"/>
          <w:sz w:val="28"/>
          <w:szCs w:val="28"/>
        </w:rPr>
        <w:t>5</w:t>
      </w:r>
      <w:r>
        <w:rPr>
          <w:rFonts w:hint="eastAsia" w:cs="Arial" w:asciiTheme="minorEastAsia" w:hAnsiTheme="minorEastAsia"/>
          <w:color w:val="000000" w:themeColor="text1"/>
          <w:kern w:val="0"/>
          <w:sz w:val="28"/>
          <w:szCs w:val="28"/>
        </w:rPr>
        <w:t>.主持中国艺术职业教育学会科学研究项目但已撤题且尚在限制期内的人员不得申报。</w:t>
      </w:r>
    </w:p>
    <w:p>
      <w:pPr>
        <w:widowControl/>
        <w:spacing w:line="480" w:lineRule="exact"/>
        <w:ind w:firstLine="562" w:firstLineChars="200"/>
        <w:jc w:val="left"/>
        <w:rPr>
          <w:rFonts w:cs="Arial" w:asciiTheme="minorEastAsia" w:hAnsiTheme="minorEastAsia"/>
          <w:kern w:val="0"/>
          <w:sz w:val="28"/>
          <w:szCs w:val="28"/>
        </w:rPr>
      </w:pPr>
      <w:r>
        <w:rPr>
          <w:rFonts w:hint="eastAsia" w:cs="Arial" w:asciiTheme="minorEastAsia" w:hAnsiTheme="minorEastAsia"/>
          <w:b/>
          <w:bCs/>
          <w:kern w:val="0"/>
          <w:sz w:val="28"/>
          <w:szCs w:val="28"/>
        </w:rPr>
        <w:t>四、申报办法及材料要求</w:t>
      </w:r>
    </w:p>
    <w:p>
      <w:pPr>
        <w:widowControl/>
        <w:spacing w:line="480" w:lineRule="exact"/>
        <w:ind w:firstLine="560" w:firstLineChars="200"/>
        <w:jc w:val="left"/>
        <w:rPr>
          <w:rFonts w:cs="Arial" w:asciiTheme="minorEastAsia" w:hAnsiTheme="minorEastAsia"/>
          <w:kern w:val="0"/>
          <w:sz w:val="28"/>
          <w:szCs w:val="28"/>
        </w:rPr>
      </w:pPr>
      <w:r>
        <w:rPr>
          <w:rFonts w:cs="Arial" w:asciiTheme="minorEastAsia" w:hAnsiTheme="minorEastAsia"/>
          <w:kern w:val="0"/>
          <w:sz w:val="28"/>
          <w:szCs w:val="28"/>
        </w:rPr>
        <w:t>1.</w:t>
      </w:r>
      <w:r>
        <w:rPr>
          <w:rFonts w:hint="eastAsia" w:cs="Arial" w:asciiTheme="minorEastAsia" w:hAnsiTheme="minorEastAsia"/>
          <w:kern w:val="0"/>
          <w:sz w:val="28"/>
          <w:szCs w:val="28"/>
        </w:rPr>
        <w:t>由会员单位组织集中申报，学会不受理个人申报。</w:t>
      </w:r>
    </w:p>
    <w:p>
      <w:pPr>
        <w:widowControl/>
        <w:spacing w:line="480" w:lineRule="exact"/>
        <w:ind w:firstLine="560" w:firstLineChars="200"/>
        <w:jc w:val="left"/>
        <w:rPr>
          <w:rFonts w:cs="Arial" w:asciiTheme="minorEastAsia" w:hAnsiTheme="minorEastAsia"/>
          <w:b/>
          <w:bCs/>
          <w:kern w:val="0"/>
          <w:sz w:val="28"/>
          <w:szCs w:val="28"/>
        </w:rPr>
      </w:pPr>
      <w:r>
        <w:rPr>
          <w:rFonts w:cs="Arial" w:asciiTheme="minorEastAsia" w:hAnsiTheme="minorEastAsia"/>
          <w:kern w:val="0"/>
          <w:sz w:val="28"/>
          <w:szCs w:val="28"/>
        </w:rPr>
        <w:t>2.</w:t>
      </w:r>
      <w:r>
        <w:rPr>
          <w:rFonts w:hint="eastAsia" w:cs="Arial" w:asciiTheme="minorEastAsia" w:hAnsiTheme="minorEastAsia"/>
          <w:kern w:val="0"/>
          <w:sz w:val="28"/>
          <w:szCs w:val="28"/>
        </w:rPr>
        <w:t>为确保申报质量，项目需经会员单位初评筛选方可上报，</w:t>
      </w:r>
      <w:r>
        <w:rPr>
          <w:rFonts w:hint="eastAsia" w:cs="Arial" w:asciiTheme="minorEastAsia" w:hAnsiTheme="minorEastAsia"/>
          <w:b/>
          <w:bCs/>
          <w:kern w:val="0"/>
          <w:sz w:val="28"/>
          <w:szCs w:val="28"/>
        </w:rPr>
        <w:t>每单位申报不超过10项，有项目撤项的单位根据2</w:t>
      </w:r>
      <w:r>
        <w:rPr>
          <w:rFonts w:cs="Arial" w:asciiTheme="minorEastAsia" w:hAnsiTheme="minorEastAsia"/>
          <w:b/>
          <w:bCs/>
          <w:kern w:val="0"/>
          <w:sz w:val="28"/>
          <w:szCs w:val="28"/>
        </w:rPr>
        <w:t>021</w:t>
      </w:r>
      <w:r>
        <w:rPr>
          <w:rFonts w:hint="eastAsia" w:cs="Arial" w:asciiTheme="minorEastAsia" w:hAnsiTheme="minorEastAsia"/>
          <w:b/>
          <w:bCs/>
          <w:kern w:val="0"/>
          <w:sz w:val="28"/>
          <w:szCs w:val="28"/>
        </w:rPr>
        <w:t>年撤项数自行核减申报数。</w:t>
      </w:r>
    </w:p>
    <w:p>
      <w:pPr>
        <w:widowControl/>
        <w:spacing w:line="480" w:lineRule="exact"/>
        <w:ind w:firstLine="560" w:firstLineChars="200"/>
        <w:jc w:val="left"/>
        <w:rPr>
          <w:rFonts w:cs="Arial" w:asciiTheme="minorEastAsia" w:hAnsiTheme="minorEastAsia"/>
          <w:kern w:val="0"/>
          <w:sz w:val="28"/>
          <w:szCs w:val="28"/>
        </w:rPr>
      </w:pPr>
      <w:r>
        <w:rPr>
          <w:rFonts w:hint="eastAsia" w:cs="Arial" w:asciiTheme="minorEastAsia" w:hAnsiTheme="minorEastAsia"/>
          <w:kern w:val="0"/>
          <w:sz w:val="28"/>
          <w:szCs w:val="28"/>
          <w:lang w:val="en-US" w:eastAsia="zh-CN"/>
        </w:rPr>
        <w:t>3</w:t>
      </w:r>
      <w:r>
        <w:rPr>
          <w:rFonts w:hint="eastAsia" w:cs="Arial" w:asciiTheme="minorEastAsia" w:hAnsiTheme="minorEastAsia"/>
          <w:kern w:val="0"/>
          <w:sz w:val="28"/>
          <w:szCs w:val="28"/>
        </w:rPr>
        <w:t>.申报材料：</w:t>
      </w:r>
      <w:r>
        <w:rPr>
          <w:rFonts w:hint="eastAsia" w:cs="Arial" w:asciiTheme="minorEastAsia" w:hAnsiTheme="minorEastAsia"/>
          <w:b/>
          <w:bCs/>
          <w:kern w:val="0"/>
          <w:sz w:val="28"/>
          <w:szCs w:val="28"/>
        </w:rPr>
        <w:t>申报表</w:t>
      </w:r>
      <w:bookmarkStart w:id="0" w:name="_Hlk100738654"/>
      <w:r>
        <w:rPr>
          <w:rFonts w:hint="eastAsia" w:cs="Arial" w:asciiTheme="minorEastAsia" w:hAnsiTheme="minorEastAsia"/>
          <w:b/>
          <w:bCs/>
          <w:kern w:val="0"/>
          <w:sz w:val="28"/>
          <w:szCs w:val="28"/>
        </w:rPr>
        <w:t>（w</w:t>
      </w:r>
      <w:r>
        <w:rPr>
          <w:rFonts w:cs="Arial" w:asciiTheme="minorEastAsia" w:hAnsiTheme="minorEastAsia"/>
          <w:b/>
          <w:bCs/>
          <w:kern w:val="0"/>
          <w:sz w:val="28"/>
          <w:szCs w:val="28"/>
        </w:rPr>
        <w:t>ord</w:t>
      </w:r>
      <w:r>
        <w:rPr>
          <w:rFonts w:hint="eastAsia" w:cs="Arial" w:asciiTheme="minorEastAsia" w:hAnsiTheme="minorEastAsia"/>
          <w:b/>
          <w:bCs/>
          <w:kern w:val="0"/>
          <w:sz w:val="28"/>
          <w:szCs w:val="28"/>
        </w:rPr>
        <w:t>版）</w:t>
      </w:r>
      <w:bookmarkEnd w:id="0"/>
      <w:r>
        <w:rPr>
          <w:rFonts w:hint="eastAsia" w:cs="Arial" w:asciiTheme="minorEastAsia" w:hAnsiTheme="minorEastAsia"/>
          <w:b/>
          <w:bCs/>
          <w:kern w:val="0"/>
          <w:sz w:val="28"/>
          <w:szCs w:val="28"/>
        </w:rPr>
        <w:t>、活页（w</w:t>
      </w:r>
      <w:r>
        <w:rPr>
          <w:rFonts w:cs="Arial" w:asciiTheme="minorEastAsia" w:hAnsiTheme="minorEastAsia"/>
          <w:b/>
          <w:bCs/>
          <w:kern w:val="0"/>
          <w:sz w:val="28"/>
          <w:szCs w:val="28"/>
        </w:rPr>
        <w:t>ord</w:t>
      </w:r>
      <w:r>
        <w:rPr>
          <w:rFonts w:hint="eastAsia" w:cs="Arial" w:asciiTheme="minorEastAsia" w:hAnsiTheme="minorEastAsia"/>
          <w:b/>
          <w:bCs/>
          <w:kern w:val="0"/>
          <w:sz w:val="28"/>
          <w:szCs w:val="28"/>
        </w:rPr>
        <w:t>版）及汇总表（</w:t>
      </w:r>
      <w:r>
        <w:rPr>
          <w:rFonts w:cs="Arial" w:asciiTheme="minorEastAsia" w:hAnsiTheme="minorEastAsia"/>
          <w:b/>
          <w:bCs/>
          <w:kern w:val="0"/>
          <w:sz w:val="28"/>
          <w:szCs w:val="28"/>
        </w:rPr>
        <w:t>Excle</w:t>
      </w:r>
      <w:r>
        <w:rPr>
          <w:rFonts w:hint="eastAsia" w:cs="Arial" w:asciiTheme="minorEastAsia" w:hAnsiTheme="minorEastAsia"/>
          <w:b/>
          <w:bCs/>
          <w:kern w:val="0"/>
          <w:sz w:val="28"/>
          <w:szCs w:val="28"/>
        </w:rPr>
        <w:t>版</w:t>
      </w:r>
      <w:r>
        <w:rPr>
          <w:rFonts w:cs="Arial" w:asciiTheme="minorEastAsia" w:hAnsiTheme="minorEastAsia"/>
          <w:b/>
          <w:bCs/>
          <w:kern w:val="0"/>
          <w:sz w:val="28"/>
          <w:szCs w:val="28"/>
        </w:rPr>
        <w:t>）</w:t>
      </w:r>
      <w:r>
        <w:rPr>
          <w:rFonts w:hint="eastAsia" w:cs="Arial" w:asciiTheme="minorEastAsia" w:hAnsiTheme="minorEastAsia"/>
          <w:kern w:val="0"/>
          <w:sz w:val="28"/>
          <w:szCs w:val="28"/>
        </w:rPr>
        <w:t>均报送电子，其中汇总表需同时报送单位盖章后的P</w:t>
      </w:r>
      <w:r>
        <w:rPr>
          <w:rFonts w:cs="Arial" w:asciiTheme="minorEastAsia" w:hAnsiTheme="minorEastAsia"/>
          <w:kern w:val="0"/>
          <w:sz w:val="28"/>
          <w:szCs w:val="28"/>
        </w:rPr>
        <w:t>DF</w:t>
      </w:r>
      <w:r>
        <w:rPr>
          <w:rFonts w:hint="eastAsia" w:cs="Arial" w:asciiTheme="minorEastAsia" w:hAnsiTheme="minorEastAsia"/>
          <w:kern w:val="0"/>
          <w:sz w:val="28"/>
          <w:szCs w:val="28"/>
        </w:rPr>
        <w:t>版。</w:t>
      </w:r>
      <w:r>
        <w:rPr>
          <w:rFonts w:hint="eastAsia" w:cs="Arial" w:asciiTheme="minorEastAsia" w:hAnsiTheme="minorEastAsia"/>
          <w:b/>
          <w:bCs/>
          <w:kern w:val="0"/>
          <w:sz w:val="28"/>
          <w:szCs w:val="28"/>
        </w:rPr>
        <w:t>三项材料各类信息必须保持一致</w:t>
      </w:r>
      <w:r>
        <w:rPr>
          <w:rFonts w:hint="eastAsia" w:cs="Arial" w:asciiTheme="minorEastAsia" w:hAnsiTheme="minorEastAsia"/>
          <w:kern w:val="0"/>
          <w:sz w:val="28"/>
          <w:szCs w:val="28"/>
        </w:rPr>
        <w:t>.</w:t>
      </w:r>
    </w:p>
    <w:p>
      <w:pPr>
        <w:widowControl/>
        <w:spacing w:line="480" w:lineRule="exact"/>
        <w:ind w:firstLine="562" w:firstLineChars="200"/>
        <w:jc w:val="left"/>
        <w:rPr>
          <w:rFonts w:hint="eastAsia" w:cs="Arial" w:asciiTheme="minorEastAsia" w:hAnsiTheme="minorEastAsia"/>
          <w:b/>
          <w:bCs/>
          <w:kern w:val="0"/>
          <w:sz w:val="28"/>
          <w:szCs w:val="28"/>
        </w:rPr>
      </w:pPr>
      <w:r>
        <w:rPr>
          <w:rFonts w:hint="eastAsia" w:cs="Arial" w:asciiTheme="minorEastAsia" w:hAnsiTheme="minorEastAsia"/>
          <w:b/>
          <w:bCs/>
          <w:kern w:val="0"/>
          <w:sz w:val="28"/>
          <w:szCs w:val="28"/>
        </w:rPr>
        <w:t>纸质申报表一式一份，待立项后再行报送。</w:t>
      </w:r>
    </w:p>
    <w:p>
      <w:pPr>
        <w:widowControl/>
        <w:spacing w:line="480" w:lineRule="exact"/>
        <w:ind w:firstLine="562" w:firstLineChars="200"/>
        <w:jc w:val="left"/>
        <w:rPr>
          <w:rFonts w:cs="Arial" w:asciiTheme="minorEastAsia" w:hAnsiTheme="minorEastAsia"/>
          <w:b/>
          <w:bCs/>
          <w:kern w:val="0"/>
          <w:sz w:val="28"/>
          <w:szCs w:val="28"/>
        </w:rPr>
      </w:pPr>
      <w:r>
        <w:rPr>
          <w:rFonts w:hint="eastAsia" w:cs="Arial" w:asciiTheme="minorEastAsia" w:hAnsiTheme="minorEastAsia"/>
          <w:b/>
          <w:bCs/>
          <w:kern w:val="0"/>
          <w:sz w:val="28"/>
          <w:szCs w:val="28"/>
        </w:rPr>
        <w:t>五、结题要求</w:t>
      </w:r>
    </w:p>
    <w:p>
      <w:pPr>
        <w:widowControl/>
        <w:spacing w:line="480" w:lineRule="exact"/>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1.年度项目研究周期统一为2年，研究时间从学会立项文件发文之日起算起。</w:t>
      </w:r>
    </w:p>
    <w:p>
      <w:pPr>
        <w:widowControl/>
        <w:spacing w:line="480" w:lineRule="exact"/>
        <w:ind w:firstLine="560" w:firstLineChars="200"/>
        <w:jc w:val="left"/>
        <w:rPr>
          <w:rFonts w:ascii="宋体" w:hAnsi="宋体"/>
          <w:sz w:val="28"/>
          <w:szCs w:val="28"/>
        </w:rPr>
      </w:pPr>
      <w:r>
        <w:rPr>
          <w:rFonts w:hint="eastAsia" w:ascii="宋体" w:hAnsi="宋体"/>
          <w:sz w:val="28"/>
          <w:szCs w:val="28"/>
        </w:rPr>
        <w:t>2.项目成果原则上以申报书承诺的预期成果形式及成果去向为准。成果形式为论文的，必须公开发表（不含增刊），如以单篇论文结题，论文字数不得少于4千字。成果形式为研究报告的，必须有同行业单位或上级部门的采纳证明（需加公章）。成果形式为专著的，原则上需出版，出版确有难度的，提请结题时须同时提交三位非项目承担单位的同行专家评审意见。</w:t>
      </w:r>
    </w:p>
    <w:p>
      <w:pPr>
        <w:tabs>
          <w:tab w:val="left" w:pos="2240"/>
        </w:tabs>
        <w:spacing w:line="480" w:lineRule="exact"/>
        <w:ind w:firstLine="560" w:firstLineChars="200"/>
        <w:rPr>
          <w:rFonts w:ascii="宋体" w:hAnsi="宋体"/>
          <w:sz w:val="28"/>
          <w:szCs w:val="28"/>
        </w:rPr>
      </w:pPr>
      <w:r>
        <w:rPr>
          <w:rFonts w:hint="eastAsia" w:ascii="宋体" w:hAnsi="宋体"/>
          <w:sz w:val="28"/>
          <w:szCs w:val="28"/>
        </w:rPr>
        <w:t>3.项目成果在发表、出版或被采纳应用时，须首要标注“中国艺术职业教育学会科研项目成果”字样和项目编号，否则不予结题。</w:t>
      </w:r>
    </w:p>
    <w:p>
      <w:pPr>
        <w:tabs>
          <w:tab w:val="left" w:pos="2240"/>
        </w:tabs>
        <w:spacing w:line="480" w:lineRule="exact"/>
        <w:ind w:firstLine="560" w:firstLineChars="200"/>
        <w:rPr>
          <w:rFonts w:ascii="宋体" w:hAnsi="宋体" w:cs="宋体"/>
          <w:b/>
          <w:color w:val="000000"/>
          <w:kern w:val="0"/>
          <w:sz w:val="28"/>
          <w:szCs w:val="28"/>
        </w:rPr>
      </w:pPr>
      <w:r>
        <w:rPr>
          <w:rFonts w:hint="eastAsia" w:ascii="宋体" w:hAnsi="宋体"/>
          <w:sz w:val="28"/>
          <w:szCs w:val="28"/>
        </w:rPr>
        <w:t>4.结题论文（含自抄论文）复制比不得超过20%（含20%）。情节严重者，将作撤题处理，并取消以后2年内学会项目申报资格。</w:t>
      </w:r>
    </w:p>
    <w:p>
      <w:pPr>
        <w:widowControl/>
        <w:spacing w:line="480" w:lineRule="exact"/>
        <w:ind w:firstLine="562" w:firstLineChars="200"/>
        <w:jc w:val="left"/>
        <w:rPr>
          <w:rFonts w:cs="Arial" w:asciiTheme="minorEastAsia" w:hAnsiTheme="minorEastAsia"/>
          <w:kern w:val="0"/>
          <w:sz w:val="28"/>
          <w:szCs w:val="28"/>
        </w:rPr>
      </w:pPr>
      <w:r>
        <w:rPr>
          <w:rFonts w:hint="eastAsia" w:cs="Arial" w:asciiTheme="minorEastAsia" w:hAnsiTheme="minorEastAsia"/>
          <w:b/>
          <w:bCs/>
          <w:kern w:val="0"/>
          <w:sz w:val="28"/>
          <w:szCs w:val="28"/>
        </w:rPr>
        <w:t>六、其他要求</w:t>
      </w:r>
      <w:r>
        <w:rPr>
          <w:rFonts w:hint="eastAsia" w:cs="Arial" w:asciiTheme="minorEastAsia" w:hAnsiTheme="minorEastAsia"/>
          <w:kern w:val="0"/>
          <w:sz w:val="28"/>
          <w:szCs w:val="28"/>
        </w:rPr>
        <w:t>　　</w:t>
      </w:r>
    </w:p>
    <w:p>
      <w:pPr>
        <w:widowControl/>
        <w:spacing w:line="480" w:lineRule="exact"/>
        <w:ind w:firstLine="560" w:firstLineChars="200"/>
        <w:jc w:val="left"/>
        <w:rPr>
          <w:rFonts w:cs="Arial" w:asciiTheme="minorEastAsia" w:hAnsiTheme="minorEastAsia"/>
          <w:kern w:val="0"/>
          <w:sz w:val="28"/>
          <w:szCs w:val="28"/>
        </w:rPr>
      </w:pPr>
      <w:r>
        <w:rPr>
          <w:rFonts w:hint="eastAsia" w:cs="Arial" w:asciiTheme="minorEastAsia" w:hAnsiTheme="minorEastAsia"/>
          <w:kern w:val="0"/>
          <w:sz w:val="28"/>
          <w:szCs w:val="28"/>
        </w:rPr>
        <w:t>1</w:t>
      </w:r>
      <w:r>
        <w:rPr>
          <w:rFonts w:cs="Arial" w:asciiTheme="minorEastAsia" w:hAnsiTheme="minorEastAsia"/>
          <w:kern w:val="0"/>
          <w:sz w:val="28"/>
          <w:szCs w:val="28"/>
        </w:rPr>
        <w:t>.</w:t>
      </w:r>
      <w:r>
        <w:rPr>
          <w:rFonts w:hint="eastAsia" w:cs="Arial" w:asciiTheme="minorEastAsia" w:hAnsiTheme="minorEastAsia"/>
          <w:kern w:val="0"/>
          <w:sz w:val="28"/>
          <w:szCs w:val="28"/>
        </w:rPr>
        <w:t>本次项目评审采取匿名方式。为保证评审的公平公正，</w:t>
      </w:r>
      <w:r>
        <w:rPr>
          <w:rFonts w:hint="eastAsia" w:cs="Arial" w:asciiTheme="minorEastAsia" w:hAnsiTheme="minorEastAsia"/>
          <w:b/>
          <w:bCs/>
          <w:kern w:val="0"/>
          <w:sz w:val="28"/>
          <w:szCs w:val="28"/>
        </w:rPr>
        <w:t>活页内容中不得出现申报者工作单位及姓名（含项目组成员）等有碍匿名评审的相关信息，否则</w:t>
      </w:r>
      <w:r>
        <w:rPr>
          <w:rFonts w:hint="eastAsia" w:cs="Arial" w:asciiTheme="minorEastAsia" w:hAnsiTheme="minorEastAsia"/>
          <w:b/>
          <w:kern w:val="0"/>
          <w:sz w:val="28"/>
          <w:szCs w:val="28"/>
        </w:rPr>
        <w:t>按申报无效处理，</w:t>
      </w:r>
      <w:r>
        <w:rPr>
          <w:rFonts w:hint="eastAsia" w:cs="Arial" w:asciiTheme="minorEastAsia" w:hAnsiTheme="minorEastAsia"/>
          <w:b/>
          <w:bCs/>
          <w:kern w:val="0"/>
          <w:sz w:val="28"/>
          <w:szCs w:val="28"/>
        </w:rPr>
        <w:t>不进入评审。</w:t>
      </w:r>
    </w:p>
    <w:p>
      <w:pPr>
        <w:widowControl/>
        <w:spacing w:line="480" w:lineRule="exact"/>
        <w:ind w:firstLine="560" w:firstLineChars="200"/>
        <w:jc w:val="left"/>
        <w:rPr>
          <w:rFonts w:cs="Arial" w:asciiTheme="minorEastAsia" w:hAnsiTheme="minorEastAsia"/>
          <w:kern w:val="0"/>
          <w:sz w:val="28"/>
          <w:szCs w:val="28"/>
        </w:rPr>
      </w:pPr>
      <w:r>
        <w:rPr>
          <w:rFonts w:hint="eastAsia" w:cs="Arial" w:asciiTheme="minorEastAsia" w:hAnsiTheme="minorEastAsia"/>
          <w:kern w:val="0"/>
          <w:sz w:val="28"/>
          <w:szCs w:val="28"/>
        </w:rPr>
        <w:t>2</w:t>
      </w:r>
      <w:r>
        <w:rPr>
          <w:rFonts w:cs="Arial" w:asciiTheme="minorEastAsia" w:hAnsiTheme="minorEastAsia"/>
          <w:kern w:val="0"/>
          <w:sz w:val="28"/>
          <w:szCs w:val="28"/>
        </w:rPr>
        <w:t>.</w:t>
      </w:r>
      <w:r>
        <w:rPr>
          <w:rFonts w:hint="eastAsia" w:cs="Arial" w:asciiTheme="minorEastAsia" w:hAnsiTheme="minorEastAsia"/>
          <w:kern w:val="0"/>
          <w:sz w:val="28"/>
          <w:szCs w:val="28"/>
        </w:rPr>
        <w:t>申请者应如实填报材料，确保无知识产权争议。凡存在弄虚作假、抄袭剽窃等行为的，一经查实即取消当年申报资格。</w:t>
      </w:r>
    </w:p>
    <w:p>
      <w:pPr>
        <w:widowControl/>
        <w:spacing w:line="480" w:lineRule="exact"/>
        <w:ind w:firstLine="560" w:firstLineChars="200"/>
        <w:jc w:val="left"/>
        <w:rPr>
          <w:rFonts w:cs="Arial" w:asciiTheme="minorEastAsia" w:hAnsiTheme="minorEastAsia"/>
          <w:kern w:val="0"/>
          <w:sz w:val="28"/>
          <w:szCs w:val="28"/>
        </w:rPr>
      </w:pPr>
    </w:p>
    <w:p>
      <w:pPr>
        <w:widowControl/>
        <w:spacing w:line="480" w:lineRule="exact"/>
        <w:ind w:firstLine="560" w:firstLineChars="200"/>
        <w:jc w:val="left"/>
        <w:rPr>
          <w:rFonts w:asciiTheme="minorEastAsia" w:hAnsiTheme="minorEastAsia"/>
          <w:sz w:val="28"/>
          <w:szCs w:val="28"/>
        </w:rPr>
      </w:pPr>
      <w:r>
        <w:rPr>
          <w:rFonts w:hint="eastAsia" w:cs="Arial" w:asciiTheme="minorEastAsia" w:hAnsiTheme="minorEastAsia"/>
          <w:kern w:val="0"/>
          <w:sz w:val="28"/>
          <w:szCs w:val="28"/>
        </w:rPr>
        <w:t>附件：1.</w:t>
      </w:r>
      <w:r>
        <w:rPr>
          <w:rFonts w:hint="eastAsia" w:asciiTheme="minorEastAsia" w:hAnsiTheme="minorEastAsia"/>
          <w:sz w:val="28"/>
          <w:szCs w:val="28"/>
        </w:rPr>
        <w:t>中国艺术职业教育学会科研项目指南</w:t>
      </w:r>
    </w:p>
    <w:p>
      <w:pPr>
        <w:spacing w:line="480" w:lineRule="exact"/>
        <w:ind w:firstLine="1400" w:firstLineChars="500"/>
        <w:rPr>
          <w:rFonts w:asciiTheme="minorEastAsia" w:hAnsiTheme="minorEastAsia"/>
          <w:sz w:val="28"/>
          <w:szCs w:val="28"/>
        </w:rPr>
      </w:pPr>
      <w:r>
        <w:rPr>
          <w:rFonts w:hint="eastAsia" w:asciiTheme="minorEastAsia" w:hAnsiTheme="minorEastAsia"/>
          <w:sz w:val="28"/>
          <w:szCs w:val="28"/>
        </w:rPr>
        <w:t>2.中国艺术职业教育学会</w:t>
      </w:r>
      <w:r>
        <w:rPr>
          <w:rFonts w:asciiTheme="minorEastAsia" w:hAnsiTheme="minorEastAsia"/>
          <w:sz w:val="28"/>
          <w:szCs w:val="28"/>
        </w:rPr>
        <w:t>科研项目申请</w:t>
      </w:r>
      <w:r>
        <w:rPr>
          <w:rFonts w:hint="eastAsia" w:asciiTheme="minorEastAsia" w:hAnsiTheme="minorEastAsia"/>
          <w:sz w:val="28"/>
          <w:szCs w:val="28"/>
        </w:rPr>
        <w:t>报表</w:t>
      </w:r>
    </w:p>
    <w:p>
      <w:pPr>
        <w:spacing w:line="480" w:lineRule="exact"/>
        <w:ind w:firstLine="1400" w:firstLineChars="500"/>
        <w:jc w:val="left"/>
        <w:rPr>
          <w:rFonts w:asciiTheme="minorEastAsia" w:hAnsiTheme="minorEastAsia"/>
          <w:bCs/>
          <w:sz w:val="28"/>
          <w:szCs w:val="28"/>
        </w:rPr>
      </w:pPr>
      <w:r>
        <w:rPr>
          <w:rFonts w:hint="eastAsia" w:asciiTheme="minorEastAsia" w:hAnsiTheme="minorEastAsia"/>
          <w:sz w:val="28"/>
          <w:szCs w:val="28"/>
        </w:rPr>
        <w:t>3.中国艺术职业教育学会</w:t>
      </w:r>
      <w:r>
        <w:rPr>
          <w:rFonts w:asciiTheme="minorEastAsia" w:hAnsiTheme="minorEastAsia"/>
          <w:sz w:val="28"/>
          <w:szCs w:val="28"/>
        </w:rPr>
        <w:t>科研项目</w:t>
      </w:r>
      <w:r>
        <w:rPr>
          <w:rFonts w:hint="eastAsia" w:asciiTheme="minorEastAsia" w:hAnsiTheme="minorEastAsia"/>
          <w:bCs/>
          <w:sz w:val="28"/>
          <w:szCs w:val="28"/>
        </w:rPr>
        <w:t>设计论证（活页）</w:t>
      </w:r>
    </w:p>
    <w:p>
      <w:pPr>
        <w:spacing w:line="480" w:lineRule="exact"/>
        <w:ind w:firstLine="1400" w:firstLineChars="500"/>
        <w:jc w:val="left"/>
        <w:rPr>
          <w:b/>
          <w:bCs/>
          <w:sz w:val="36"/>
        </w:rPr>
      </w:pPr>
      <w:r>
        <w:rPr>
          <w:rFonts w:hint="eastAsia" w:asciiTheme="minorEastAsia" w:hAnsiTheme="minorEastAsia"/>
          <w:bCs/>
          <w:sz w:val="28"/>
          <w:szCs w:val="28"/>
        </w:rPr>
        <w:t>4.</w:t>
      </w:r>
      <w:r>
        <w:rPr>
          <w:rFonts w:hint="eastAsia" w:asciiTheme="minorEastAsia" w:hAnsiTheme="minorEastAsia"/>
          <w:sz w:val="28"/>
          <w:szCs w:val="28"/>
        </w:rPr>
        <w:t>中国艺术职业教育学会</w:t>
      </w:r>
      <w:r>
        <w:rPr>
          <w:rFonts w:asciiTheme="minorEastAsia" w:hAnsiTheme="minorEastAsia"/>
          <w:sz w:val="28"/>
          <w:szCs w:val="28"/>
        </w:rPr>
        <w:t>科研项目</w:t>
      </w:r>
      <w:r>
        <w:rPr>
          <w:rFonts w:hint="eastAsia" w:asciiTheme="minorEastAsia" w:hAnsiTheme="minorEastAsia"/>
          <w:sz w:val="28"/>
          <w:szCs w:val="28"/>
        </w:rPr>
        <w:t>申报汇总表</w:t>
      </w:r>
    </w:p>
    <w:p>
      <w:pPr>
        <w:spacing w:line="480" w:lineRule="exact"/>
        <w:rPr>
          <w:rFonts w:asciiTheme="minorEastAsia" w:hAnsiTheme="minorEastAsia"/>
          <w:sz w:val="28"/>
          <w:szCs w:val="28"/>
        </w:rPr>
      </w:pPr>
    </w:p>
    <w:p>
      <w:pPr>
        <w:widowControl/>
        <w:spacing w:line="480" w:lineRule="exact"/>
        <w:jc w:val="right"/>
        <w:rPr>
          <w:rFonts w:cs="Arial" w:asciiTheme="minorEastAsia" w:hAnsiTheme="minorEastAsia"/>
          <w:kern w:val="0"/>
          <w:sz w:val="28"/>
          <w:szCs w:val="28"/>
        </w:rPr>
      </w:pPr>
    </w:p>
    <w:p>
      <w:pPr>
        <w:widowControl/>
        <w:spacing w:line="480" w:lineRule="exact"/>
        <w:jc w:val="center"/>
        <w:rPr>
          <w:rFonts w:cs="Arial" w:asciiTheme="minorEastAsia" w:hAnsiTheme="minorEastAsia"/>
          <w:kern w:val="0"/>
          <w:sz w:val="28"/>
          <w:szCs w:val="28"/>
        </w:rPr>
      </w:pPr>
      <w:r>
        <w:rPr>
          <w:rFonts w:hint="eastAsia" w:cs="Arial" w:asciiTheme="minorEastAsia" w:hAnsiTheme="minorEastAsia"/>
          <w:kern w:val="0"/>
          <w:sz w:val="28"/>
          <w:szCs w:val="28"/>
        </w:rPr>
        <w:t xml:space="preserve">                        中国艺术职业教育学会</w:t>
      </w:r>
    </w:p>
    <w:p>
      <w:pPr>
        <w:widowControl/>
        <w:spacing w:line="480" w:lineRule="exact"/>
        <w:jc w:val="left"/>
      </w:pPr>
      <w:r>
        <w:rPr>
          <w:rFonts w:hint="eastAsia" w:cs="Arial" w:asciiTheme="minorEastAsia" w:hAnsiTheme="minorEastAsia"/>
          <w:kern w:val="0"/>
          <w:sz w:val="28"/>
          <w:szCs w:val="28"/>
        </w:rPr>
        <w:t xml:space="preserve">                      </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319B8"/>
    <w:rsid w:val="00033441"/>
    <w:rsid w:val="00061B4A"/>
    <w:rsid w:val="000B57AA"/>
    <w:rsid w:val="000C3E5E"/>
    <w:rsid w:val="000F29E1"/>
    <w:rsid w:val="00102E94"/>
    <w:rsid w:val="00112510"/>
    <w:rsid w:val="0014136B"/>
    <w:rsid w:val="00146087"/>
    <w:rsid w:val="00150FBE"/>
    <w:rsid w:val="00154798"/>
    <w:rsid w:val="0017016E"/>
    <w:rsid w:val="00186BB5"/>
    <w:rsid w:val="00191C78"/>
    <w:rsid w:val="00192F99"/>
    <w:rsid w:val="001970CF"/>
    <w:rsid w:val="001D0141"/>
    <w:rsid w:val="001F4793"/>
    <w:rsid w:val="00210E3A"/>
    <w:rsid w:val="00211EA8"/>
    <w:rsid w:val="002321D5"/>
    <w:rsid w:val="00280FF5"/>
    <w:rsid w:val="002A3556"/>
    <w:rsid w:val="002B49AD"/>
    <w:rsid w:val="002F4D87"/>
    <w:rsid w:val="00322CBF"/>
    <w:rsid w:val="003573AC"/>
    <w:rsid w:val="003C1B14"/>
    <w:rsid w:val="003D0BFD"/>
    <w:rsid w:val="00491E5F"/>
    <w:rsid w:val="004C1CFD"/>
    <w:rsid w:val="00503BFD"/>
    <w:rsid w:val="00525DB4"/>
    <w:rsid w:val="005670BD"/>
    <w:rsid w:val="00576400"/>
    <w:rsid w:val="005873E0"/>
    <w:rsid w:val="005E0E86"/>
    <w:rsid w:val="00642830"/>
    <w:rsid w:val="006801A3"/>
    <w:rsid w:val="00690994"/>
    <w:rsid w:val="00694210"/>
    <w:rsid w:val="00696955"/>
    <w:rsid w:val="00696E50"/>
    <w:rsid w:val="006C422E"/>
    <w:rsid w:val="006D286D"/>
    <w:rsid w:val="006E1196"/>
    <w:rsid w:val="006E537D"/>
    <w:rsid w:val="006F5E50"/>
    <w:rsid w:val="00776D49"/>
    <w:rsid w:val="00792F3B"/>
    <w:rsid w:val="007948AC"/>
    <w:rsid w:val="007F7F14"/>
    <w:rsid w:val="00843220"/>
    <w:rsid w:val="00896C0F"/>
    <w:rsid w:val="008C4B67"/>
    <w:rsid w:val="008C6982"/>
    <w:rsid w:val="009133A9"/>
    <w:rsid w:val="00913A37"/>
    <w:rsid w:val="009D0138"/>
    <w:rsid w:val="00A027F9"/>
    <w:rsid w:val="00A51DBD"/>
    <w:rsid w:val="00A652E0"/>
    <w:rsid w:val="00A91D27"/>
    <w:rsid w:val="00AA4610"/>
    <w:rsid w:val="00AA50EB"/>
    <w:rsid w:val="00AC001A"/>
    <w:rsid w:val="00B16F76"/>
    <w:rsid w:val="00B32216"/>
    <w:rsid w:val="00B3586A"/>
    <w:rsid w:val="00B56DB1"/>
    <w:rsid w:val="00B71CFE"/>
    <w:rsid w:val="00B828CC"/>
    <w:rsid w:val="00B96EB1"/>
    <w:rsid w:val="00BB61EA"/>
    <w:rsid w:val="00BC7977"/>
    <w:rsid w:val="00BF6BF7"/>
    <w:rsid w:val="00C319B8"/>
    <w:rsid w:val="00C66D13"/>
    <w:rsid w:val="00C80326"/>
    <w:rsid w:val="00C93523"/>
    <w:rsid w:val="00CC3572"/>
    <w:rsid w:val="00D130B3"/>
    <w:rsid w:val="00D55F3D"/>
    <w:rsid w:val="00D95D48"/>
    <w:rsid w:val="00DB3D74"/>
    <w:rsid w:val="00DB70AC"/>
    <w:rsid w:val="00DD4F44"/>
    <w:rsid w:val="00E76AFC"/>
    <w:rsid w:val="00E90A22"/>
    <w:rsid w:val="00E93442"/>
    <w:rsid w:val="00EA1708"/>
    <w:rsid w:val="00EA54C1"/>
    <w:rsid w:val="00EB317C"/>
    <w:rsid w:val="00ED2F85"/>
    <w:rsid w:val="00F15B92"/>
    <w:rsid w:val="00F17913"/>
    <w:rsid w:val="00F372D7"/>
    <w:rsid w:val="00F5654A"/>
    <w:rsid w:val="00F739EB"/>
    <w:rsid w:val="00F95042"/>
    <w:rsid w:val="00F97244"/>
    <w:rsid w:val="00FF41EC"/>
    <w:rsid w:val="01CB35E4"/>
    <w:rsid w:val="065E37BB"/>
    <w:rsid w:val="098F731B"/>
    <w:rsid w:val="17B12D3E"/>
    <w:rsid w:val="34DD6BB1"/>
    <w:rsid w:val="38205C86"/>
    <w:rsid w:val="58DA240E"/>
    <w:rsid w:val="5F8A460D"/>
    <w:rsid w:val="72751A90"/>
    <w:rsid w:val="768D53D5"/>
    <w:rsid w:val="7E0720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13"/>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000FF"/>
      <w:u w:val="single"/>
    </w:rPr>
  </w:style>
  <w:style w:type="character" w:styleId="9">
    <w:name w:val="annotation reference"/>
    <w:basedOn w:val="7"/>
    <w:unhideWhenUsed/>
    <w:qFormat/>
    <w:uiPriority w:val="99"/>
    <w:rPr>
      <w:sz w:val="21"/>
      <w:szCs w:val="21"/>
    </w:rPr>
  </w:style>
  <w:style w:type="paragraph" w:customStyle="1" w:styleId="10">
    <w:name w:val="列出段落1"/>
    <w:basedOn w:val="1"/>
    <w:qFormat/>
    <w:uiPriority w:val="34"/>
    <w:pPr>
      <w:ind w:firstLine="420" w:firstLineChars="200"/>
    </w:pPr>
  </w:style>
  <w:style w:type="character" w:customStyle="1" w:styleId="11">
    <w:name w:val="页眉 字符"/>
    <w:basedOn w:val="7"/>
    <w:link w:val="5"/>
    <w:semiHidden/>
    <w:qFormat/>
    <w:uiPriority w:val="99"/>
    <w:rPr>
      <w:sz w:val="18"/>
      <w:szCs w:val="18"/>
    </w:rPr>
  </w:style>
  <w:style w:type="character" w:customStyle="1" w:styleId="12">
    <w:name w:val="页脚 字符"/>
    <w:basedOn w:val="7"/>
    <w:link w:val="4"/>
    <w:semiHidden/>
    <w:qFormat/>
    <w:uiPriority w:val="99"/>
    <w:rPr>
      <w:sz w:val="18"/>
      <w:szCs w:val="18"/>
    </w:rPr>
  </w:style>
  <w:style w:type="character" w:customStyle="1" w:styleId="13">
    <w:name w:val="批注框文本 字符"/>
    <w:basedOn w:val="7"/>
    <w:link w:val="3"/>
    <w:semiHidden/>
    <w:qFormat/>
    <w:uiPriority w:val="99"/>
    <w:rPr>
      <w:kern w:val="2"/>
      <w:sz w:val="18"/>
      <w:szCs w:val="18"/>
    </w:rPr>
  </w:style>
  <w:style w:type="character" w:customStyle="1" w:styleId="14">
    <w:name w:val="Unresolved Mention"/>
    <w:basedOn w:val="7"/>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271</Words>
  <Characters>1548</Characters>
  <Lines>12</Lines>
  <Paragraphs>3</Paragraphs>
  <TotalTime>252</TotalTime>
  <ScaleCrop>false</ScaleCrop>
  <LinksUpToDate>false</LinksUpToDate>
  <CharactersWithSpaces>1816</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2018-09-17T01:37:00Z</dcterms:created>
  <dc:creator>lenovo</dc:creator>
  <cp:lastModifiedBy>何</cp:lastModifiedBy>
  <cp:lastPrinted>2020-05-07T06:25:00Z</cp:lastPrinted>
  <dcterms:modified xsi:type="dcterms:W3CDTF">2022-05-03T01:46:38Z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49246EBBCC66449D9142117E22F2C276</vt:lpwstr>
  </property>
</Properties>
</file>