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0"/>
        <w:jc w:val="center"/>
        <w:textAlignment w:val="baseline"/>
        <w:rPr>
          <w:rStyle w:val="7"/>
          <w:sz w:val="27"/>
          <w:szCs w:val="27"/>
          <w:vertAlign w:val="baseline"/>
        </w:rPr>
      </w:pPr>
      <w:r>
        <w:rPr>
          <w:rStyle w:val="7"/>
          <w:sz w:val="27"/>
          <w:szCs w:val="27"/>
          <w:vertAlign w:val="baseline"/>
        </w:rPr>
        <w:t>我省2021年度国家社科基金后期资助项目暨优秀博士论文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0"/>
        <w:jc w:val="center"/>
        <w:textAlignment w:val="baseline"/>
        <w:rPr>
          <w:sz w:val="27"/>
          <w:szCs w:val="27"/>
        </w:rPr>
      </w:pPr>
      <w:r>
        <w:rPr>
          <w:rStyle w:val="7"/>
          <w:sz w:val="27"/>
          <w:szCs w:val="27"/>
          <w:vertAlign w:val="baseline"/>
        </w:rPr>
        <w:t>出版项目申报须知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0"/>
        <w:jc w:val="center"/>
        <w:textAlignment w:val="baseline"/>
        <w:rPr>
          <w:sz w:val="27"/>
          <w:szCs w:val="27"/>
        </w:rPr>
      </w:pPr>
      <w:r>
        <w:rPr>
          <w:sz w:val="27"/>
          <w:szCs w:val="27"/>
          <w:vertAlign w:val="baseline"/>
        </w:rPr>
        <w:t>省哲学社会科学规划基金办公室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0"/>
        <w:jc w:val="center"/>
        <w:textAlignment w:val="baseline"/>
        <w:rPr>
          <w:sz w:val="27"/>
          <w:szCs w:val="27"/>
        </w:rPr>
      </w:pPr>
      <w:r>
        <w:rPr>
          <w:sz w:val="27"/>
          <w:szCs w:val="27"/>
          <w:vertAlign w:val="baseline"/>
        </w:rPr>
        <w:t>2021年4月30日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sz w:val="27"/>
          <w:szCs w:val="27"/>
        </w:rPr>
      </w:pPr>
      <w:r>
        <w:rPr>
          <w:sz w:val="27"/>
          <w:szCs w:val="27"/>
          <w:vertAlign w:val="baseline"/>
        </w:rPr>
        <w:t>一、我办受理申报日期：7月8日—7月9日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sz w:val="27"/>
          <w:szCs w:val="27"/>
        </w:rPr>
      </w:pPr>
      <w:r>
        <w:rPr>
          <w:sz w:val="27"/>
          <w:szCs w:val="27"/>
          <w:vertAlign w:val="baseline"/>
        </w:rPr>
        <w:t>二、申报材料：（1）申请书7份；（2）申报成果7套（如申报书稿超过60万字，需另外报送7份成果概要，含2万字左右的成果内容介绍，以及全书目录和参考文献），书稿和成果概要均用A4纸双面印制、左侧装订成册，并附成果查重报告1份；以博士论文和博士后研究报告为基础申请重点项目和一般项目的需提交论文或研究报告原文，并附修改说明（1份）；（3）申报优秀博士论文出版项目的需提供答辩等级证明材料，博士学位论文评阅书复印件、答辩决议书复印件；（4）往年申报过后期资助项目的成果，需附详细的修改说明；（5）申报信息汇总表；（6）存有上述材料的光盘1张（由学校统一汇总，光盘标注学校名称，子文件以学校+姓名+课题命名）；（7）上述材料的电子版（发送至我办邮箱（</w:t>
      </w:r>
      <w:r>
        <w:rPr>
          <w:color w:val="666666"/>
          <w:sz w:val="27"/>
          <w:szCs w:val="27"/>
          <w:u w:val="none"/>
          <w:vertAlign w:val="baseline"/>
        </w:rPr>
        <w:fldChar w:fldCharType="begin"/>
      </w:r>
      <w:r>
        <w:rPr>
          <w:color w:val="666666"/>
          <w:sz w:val="27"/>
          <w:szCs w:val="27"/>
          <w:u w:val="none"/>
          <w:vertAlign w:val="baseline"/>
        </w:rPr>
        <w:instrText xml:space="preserve"> HYPERLINK "mailto:hnshekeban@163.com" </w:instrText>
      </w:r>
      <w:r>
        <w:rPr>
          <w:color w:val="666666"/>
          <w:sz w:val="27"/>
          <w:szCs w:val="27"/>
          <w:u w:val="none"/>
          <w:vertAlign w:val="baseline"/>
        </w:rPr>
        <w:fldChar w:fldCharType="separate"/>
      </w:r>
      <w:r>
        <w:rPr>
          <w:rStyle w:val="9"/>
          <w:color w:val="666666"/>
          <w:sz w:val="27"/>
          <w:szCs w:val="27"/>
          <w:u w:val="none"/>
          <w:vertAlign w:val="baseline"/>
        </w:rPr>
        <w:t>hnshekeban@163.com</w:t>
      </w:r>
      <w:r>
        <w:rPr>
          <w:color w:val="666666"/>
          <w:sz w:val="27"/>
          <w:szCs w:val="27"/>
          <w:u w:val="none"/>
          <w:vertAlign w:val="baseline"/>
        </w:rPr>
        <w:fldChar w:fldCharType="end"/>
      </w:r>
      <w:r>
        <w:rPr>
          <w:sz w:val="27"/>
          <w:szCs w:val="27"/>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sz w:val="27"/>
          <w:szCs w:val="27"/>
        </w:rPr>
      </w:pPr>
      <w:r>
        <w:rPr>
          <w:sz w:val="27"/>
          <w:szCs w:val="27"/>
          <w:vertAlign w:val="baseline"/>
        </w:rPr>
        <w:t>三、申报地点：长沙市韶山北路1号省委二办公楼521室，联系人：方老师，电话：0731-82688450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hint="eastAsia" w:ascii="微软雅黑" w:hAnsi="微软雅黑" w:eastAsia="微软雅黑" w:cs="微软雅黑"/>
          <w:b/>
          <w:bCs/>
          <w:i w:val="0"/>
          <w:iCs w:val="0"/>
          <w:sz w:val="32"/>
          <w:szCs w:val="32"/>
          <w:bdr w:val="none" w:color="auto" w:sz="0" w:space="0"/>
        </w:rPr>
      </w:pPr>
      <w:r>
        <w:rPr>
          <w:rFonts w:hint="eastAsia" w:ascii="微软雅黑" w:hAnsi="微软雅黑" w:eastAsia="微软雅黑" w:cs="微软雅黑"/>
          <w:b/>
          <w:bCs/>
          <w:i w:val="0"/>
          <w:iCs w:val="0"/>
          <w:sz w:val="32"/>
          <w:szCs w:val="32"/>
          <w:bdr w:val="none" w:color="auto" w:sz="0" w:space="0"/>
        </w:rPr>
        <w:t>2021年度国家社会科学基金后期资助暨优秀博士论文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center"/>
        <w:rPr>
          <w:sz w:val="32"/>
          <w:szCs w:val="32"/>
        </w:rPr>
      </w:pPr>
      <w:bookmarkStart w:id="0" w:name="_GoBack"/>
      <w:r>
        <w:rPr>
          <w:rFonts w:hint="eastAsia" w:ascii="微软雅黑" w:hAnsi="微软雅黑" w:eastAsia="微软雅黑" w:cs="微软雅黑"/>
          <w:b/>
          <w:bCs/>
          <w:i w:val="0"/>
          <w:iCs w:val="0"/>
          <w:sz w:val="32"/>
          <w:szCs w:val="32"/>
          <w:bdr w:val="none" w:color="auto" w:sz="0" w:space="0"/>
        </w:rPr>
        <w:t>出版项目申报公告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经全国哲学社会科学工作领导小组批准，现将2021年度国家社科基金后期资助暨优秀博士论文出版项目申报有关事项公告如下：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一、项目宗旨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国家社科基金后期资助项目和优秀博士论文出版项目旨在鼓励广大哲学社会科学工作者弘扬优良学风，潜心治学，扎实研究，努力推出具有学术传承创新价值的精品力作，培养一批优秀青年学者，充分发挥国家社科基金在繁荣发展哲学社会科学中的示范引导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二、资助对象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国家社科基金后期资助项目和优秀博士论文出版项目主要资助已基本完成且尚未出版的哲学社会科学研究的优秀学术成果。以资助学术专著为主，也资助少量学术价值较高的资料汇编和学术含量较高的工具书。国家社科基金26个学科，包括教育学、艺术学、军事学三个单列学科均可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三、项目类别与资助额度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国家社科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四、申报条件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申请人须遵守中华人民共和国宪法和法律，坚持正确的政治方向、价值取向和研究导向，遵守国家社科基金有关管理规定；能够独立开展研究工作，学风优良；具有副高级以上（含）专业技术职称（职务），或者具有博士学位。鼓励知名专家学者和有长期学术积累的退休科研人员积极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2.申请人所在单位应设有科研管理部门，能够提供开展研究的必要条件并承诺信誉保证。申请优秀博士论文出版项目，如申请人所在单位无科研管理部门，可委托博士学位授予单位进行申报和管理。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申报重点项目和一般项目的成果需完成80%以上（退休科研人员申报的成果完成比例不低于70%）。以博士论文、博士后研究报告为基础申报重点项目、一般项目，论文完成日期应为三年以上（答辩日期为2018年6月30日之前），并在原论文基础上进行实质性修改，且增删、修改内容篇幅达到原论文字数30%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4.优秀博士论文出版项目的申请人年龄应在35岁以下（1986年4月28日后出生），论文须以中文写作且被毕业院校评定为“优秀”等级，完成日期为2018年6月1日-2020年6月30日（以答辩日期为准）。同等条件下，获得省部级以上优秀博士论文的优先予以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5.凡有下列情形之一者不得申报：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（1）申请人承担的国家社科基金项目、国家自然科学基金项目及其他国家级科研项目尚未结项；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（2）属于国家社科基金项目、国家自然科学基金项目及其他国家级科研项目、教育部人文社会科学研究各类项目的研究成果；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（3）已出版著作的修订本，或与申请人本人出版著作重复10%以上；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（4）成果内容涉及国家秘密。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五、申报办法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填写申请书和申报信息汇总表。下载《项目申请书》和《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准备申报材料。包括：（1）申请书6份；（2）申报成果6套（如申报书稿超过60万字，需另外报送6份成果概要，含2万字左右的成果内容介绍，以及全书目录和参考文献），书稿和成果概要均用A4纸双面印制、左侧装订成册,并附成果查重报告（1份）；以博士论文和博士后研究报告为基础申请重点项目和一般项目的需提交论文或研究报告原文，并附修改说明（1份）；（3）申报优秀博士论文出版项目的需提供论文等级证明材料，博士学位论文评阅书复印件、答辩决议书复印件；（4）往年申报过后期资助项目的成果，需附详细的修改说明（见附件4）。上述材料的电子版要一同报送我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教育学、艺术学、军事学三个单列学科的项目申报，分别由全国教育科学规划办、全国艺术科学规划办和全军社科规划办直接受理。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申报材料一律不予退回，我办将做好申报材料的保密工作。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六、研究及出版要求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项目负责人在项目执行期间要遵守相关承诺，履行约定义务，按期完成研究任务，获准立项的课题《申请书》视为具有约束力的资助合同文本。重点项目和一般项目完成时限为1-3年，优秀博士论文出版项目要求于2022年8月前完成修改出版，申请人应按时限完成研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项目最终成果须先鉴定、后出版。各省（区、市）、兵团社科规划办或在京委托管理机构对最终成果组织鉴定后提交我办审核，合格者方可进入出版程序并办理结项。重点项目和一般项目研究成果由我办指定出版机构并按要求统一出版，优秀博士论文由我办安排集中出版。项目申报评审期间、鉴定结项之前，申请人不得擅自出版，违规者将终止申请或撤项，并通报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3.后期资助项目成果出版后，我办将常态化遴选完成质量与学术价值较高的作品，形成国家社科基金“优秀出版成果重点推荐书目”，对优秀成果进行形式多样的宣传推介。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七、其他注意事项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申请人需按照《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2.各地社科规划（工作）办、在京委托管理机构和责任单位要加强对申报工作的组织和指导，切实提高申报质量，严格审核申请人和申报成果的资格条件，签署明确意见后上报我办。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3.2021年国家社科基金后期资助项目和优秀博士论文出版项目集中受理申报时间为7月1日至7月15日。纸质版申报材料统一由各地社科规划（工作）办或在京委托管理机构寄送，不接受个人以及科研单位、出版机构的报送；电子版申报信息汇总表需由各地社科规划（工作）办或在京委托管理机构汇总审核后，统一发送至我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全国社科工作办基金处联系电话：（010）83083062，55604027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全国教育规划办联系电话：（010）62003307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全国艺术规划办联系电话：（010）87930753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全军社科规划办联系电话：（010）66905730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righ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righ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2021年4月28日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instrText xml:space="preserve"> HYPERLINK "http://download.people.com.cn/dangwang/one16195990711.doc" \t "http://www.nopss.gov.cn/n1/2021/0428/_blank" </w:instrTex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b w:val="0"/>
          <w:bCs w:val="0"/>
          <w:i w:val="0"/>
          <w:iCs w:val="0"/>
          <w:caps w:val="0"/>
          <w:spacing w:val="0"/>
          <w:sz w:val="27"/>
          <w:szCs w:val="27"/>
          <w:u w:val="none"/>
          <w:bdr w:val="none" w:color="auto" w:sz="0" w:space="0"/>
          <w:shd w:val="clear" w:fill="FFFFFF"/>
        </w:rPr>
        <w:t>1.国家社科基金后期资助项目申请书（重点项目、一般项目）</w: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instrText xml:space="preserve"> HYPERLINK "http://download.people.com.cn/dangwang/one16195991161.doc" \t "http://www.nopss.gov.cn/n1/2021/0428/_blank" </w:instrTex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b w:val="0"/>
          <w:bCs w:val="0"/>
          <w:i w:val="0"/>
          <w:iCs w:val="0"/>
          <w:caps w:val="0"/>
          <w:spacing w:val="0"/>
          <w:sz w:val="27"/>
          <w:szCs w:val="27"/>
          <w:u w:val="none"/>
          <w:bdr w:val="none" w:color="auto" w:sz="0" w:space="0"/>
          <w:shd w:val="clear" w:fill="FFFFFF"/>
        </w:rPr>
        <w:t>2.国家社科基金优秀博士论文出版项目申请书</w: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instrText xml:space="preserve"> HYPERLINK "http://download.people.com.cn/dangwang/one16196641251.xls" \t "http://www.nopss.gov.cn/n1/2021/0428/_blank" </w:instrTex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b w:val="0"/>
          <w:bCs w:val="0"/>
          <w:i w:val="0"/>
          <w:iCs w:val="0"/>
          <w:caps w:val="0"/>
          <w:spacing w:val="0"/>
          <w:sz w:val="27"/>
          <w:szCs w:val="27"/>
          <w:u w:val="none"/>
          <w:bdr w:val="none" w:color="auto" w:sz="0" w:space="0"/>
          <w:shd w:val="clear" w:fill="FFFFFF"/>
        </w:rPr>
        <w:t>3.国家社科基金后期资助项目申报信息汇总表</w: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instrText xml:space="preserve"> HYPERLINK "http://download.people.com.cn/dangwang/one16195992451.doc" \t "http://www.nopss.gov.cn/n1/2021/0428/_blank" </w:instrTex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b w:val="0"/>
          <w:bCs w:val="0"/>
          <w:i w:val="0"/>
          <w:iCs w:val="0"/>
          <w:caps w:val="0"/>
          <w:spacing w:val="0"/>
          <w:sz w:val="27"/>
          <w:szCs w:val="27"/>
          <w:u w:val="none"/>
          <w:bdr w:val="none" w:color="auto" w:sz="0" w:space="0"/>
          <w:shd w:val="clear" w:fill="FFFFFF"/>
        </w:rPr>
        <w:t>4.国家社科基金后期资助项目申报成果修改说明</w: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instrText xml:space="preserve"> HYPERLINK "http://download.people.com.cn/dangwang/one16195992791.xls" \t "http://www.nopss.gov.cn/n1/2021/0428/_blank" </w:instrTex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b w:val="0"/>
          <w:bCs w:val="0"/>
          <w:i w:val="0"/>
          <w:iCs w:val="0"/>
          <w:caps w:val="0"/>
          <w:spacing w:val="0"/>
          <w:sz w:val="27"/>
          <w:szCs w:val="27"/>
          <w:u w:val="none"/>
          <w:bdr w:val="none" w:color="auto" w:sz="0" w:space="0"/>
          <w:shd w:val="clear" w:fill="FFFFFF"/>
        </w:rPr>
        <w:t>5.国家社会科学基金项目申报数据代码表</w:t>
      </w:r>
      <w:r>
        <w:rPr>
          <w:rFonts w:hint="eastAsia" w:ascii="微软雅黑" w:hAnsi="微软雅黑" w:eastAsia="微软雅黑" w:cs="微软雅黑"/>
          <w:b w:val="0"/>
          <w:bCs w:val="0"/>
          <w:i w:val="0"/>
          <w:iCs w:val="0"/>
          <w:caps w:val="0"/>
          <w:spacing w:val="0"/>
          <w:sz w:val="27"/>
          <w:szCs w:val="27"/>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附：目前暂定的推荐申报出版机构名单（63家）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人民出版社、学习出版社、中国社会科学出版社、商务印书馆、中华书局、社会科学文献出版社、人民文学出版社、中央党校出版社、中央文献出版社、中央编译出版社、中共党史出版社、高等教育出版社、法律出版社、经济科学出版社、中国财政经济出版社、中国大百科全书出版社、科学出版社、九州出版社、民族出版社、国家图书馆出版社、教育科学出版社、文化艺术出版社、外文出版社、解放军出版社、军事科学出版社、文物出版社、故宫出版社、上海世纪出版集团、上海人民出版社、上海三联书店、上海古籍出版社、上海远东出版社、上海社会科学院出版社、天津古籍出版社、天津人民出版社、江苏人民出版社、山东人民出版社、湖北人民出版社、广东人民出版社、四川人民出版社、陕西人民出版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360" w:lineRule="auto"/>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北京大学出版社、中国人民大学出版社、北京师范大学出版社、清华大学出版社、外语教学与研究出版社、中国政法大学出版社、国防大学出版社、复旦大学出版社、华东师范大学出版社、上海交通大学出版社、南京大学出版社、浙江大学出版社、武汉大学出版社、山东大学出版社、吉林大学出版社、厦门大学出版社、南开大学出版社、中山大学出版社、四川大学出版社、西南师范大学出版社、兰州大学出版社、安徽大学出版社</w:t>
      </w:r>
    </w:p>
    <w:p>
      <w:pPr>
        <w:keepNext w:val="0"/>
        <w:keepLines w:val="0"/>
        <w:widowControl/>
        <w:suppressLineNumbers w:val="0"/>
        <w:spacing w:before="300" w:beforeAutospacing="0" w:after="300" w:afterAutospacing="0" w:line="324" w:lineRule="atLeast"/>
        <w:ind w:left="0" w:right="0"/>
        <w:jc w:val="left"/>
        <w:rPr>
          <w:rFonts w:hint="eastAsia" w:ascii="微软雅黑" w:hAnsi="微软雅黑" w:eastAsia="微软雅黑" w:cs="微软雅黑"/>
          <w:b w:val="0"/>
          <w:bCs w:val="0"/>
          <w:i w:val="0"/>
          <w:iCs w:val="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B7FF9"/>
    <w:rsid w:val="506A4F66"/>
    <w:rsid w:val="64E01480"/>
    <w:rsid w:val="6F4B7FF9"/>
    <w:rsid w:val="7029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2021-05-25T05:36:00Z</dcterms:created>
  <dc:creator>Administrator</dc:creator>
  <cp:lastModifiedBy>Administrator</cp:lastModifiedBy>
  <dcterms:modified xsi:type="dcterms:W3CDTF">2021-05-25T07:37:55Z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9BB87E90A1374F2EB263EB8880435E90</vt:lpwstr>
  </property>
</Properties>
</file>