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300" w:afterAutospacing="0" w:line="855" w:lineRule="atLeast"/>
        <w:ind w:left="0" w:right="0" w:firstLine="0"/>
        <w:jc w:val="center"/>
        <w:rPr>
          <w:rFonts w:ascii="微软雅黑" w:hAnsi="微软雅黑" w:eastAsia="微软雅黑" w:cs="微软雅黑"/>
          <w:b/>
          <w:bCs/>
          <w:caps w:val="0"/>
          <w:color w:val="333333"/>
          <w:spacing w:val="0"/>
          <w:sz w:val="32"/>
          <w:szCs w:val="32"/>
        </w:rPr>
      </w:pPr>
      <w:r>
        <w:rPr>
          <w:rFonts w:hint="eastAsia" w:ascii="微软雅黑" w:hAnsi="微软雅黑" w:eastAsia="微软雅黑" w:cs="微软雅黑"/>
          <w:b/>
          <w:bCs/>
          <w:caps w:val="0"/>
          <w:color w:val="333333"/>
          <w:spacing w:val="0"/>
          <w:sz w:val="32"/>
          <w:szCs w:val="32"/>
          <w:bdr w:val="none" w:color="auto" w:sz="0" w:space="0"/>
          <w:shd w:val="clear" w:fill="FFFFFF"/>
        </w:rPr>
        <w:t>2022年度国家社会科学基金艺术学项目申报公告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经文化和旅游部和全国艺术科学规划领导小组批准，2022年度国家社会科学基金艺术学项目开始申报。现将申报工作有关事项公告如下：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一、申报2022年度国家社会科学基金艺术学项目的指导思想是：高举中国特色社会主义伟大旗帜，以马克思列宁主义、毛泽东思想、邓小平理论、“三个代表”重要思想、科学发展观、习近平新时代中国特色社会主义思想为指导，深入贯彻落实党的十九大和十九届历次全会精神，落实《中共中央关于加快构建中国特色哲学社会科学的意见》，坚持解放思想、实事求是、与时俱进、求真务实，坚持基础研究和应用研究并重，发挥国家社会科学基金示范引导作用，加快构建中国特色艺术学体系，推动文化和旅游融合发展，为党和国家工作大局服务，为繁荣发展哲学社会科学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bdr w:val="none" w:color="auto" w:sz="0" w:space="0"/>
          <w:shd w:val="clear" w:fill="FFFFFF"/>
        </w:rPr>
      </w:pPr>
      <w:r>
        <w:rPr>
          <w:rFonts w:hint="eastAsia" w:ascii="微软雅黑" w:hAnsi="微软雅黑" w:eastAsia="微软雅黑" w:cs="微软雅黑"/>
          <w:caps w:val="0"/>
          <w:color w:val="333333"/>
          <w:spacing w:val="0"/>
          <w:sz w:val="28"/>
          <w:szCs w:val="28"/>
          <w:bdr w:val="none" w:color="auto" w:sz="0" w:space="0"/>
          <w:shd w:val="clear" w:fill="FFFFFF"/>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不再需要专家书面推荐。青年项目申请人的年龄不得超过35周岁（1987年3月15日后出生）。申请人填报课题组成员有关信息资料前，必须征得本人同意，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文化和旅游部机关工作人员不能申请或者作为课题组成员参与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四、课题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五、《课题指南》条目分为方向性条目和具体条目两类。方向性条目只规定研究范围和方向，申请人要据此自行设计具体题目；依据具体条目申报的课题，应选择不同的研究角度、方法和侧重点，也可对条目的文字表述做出适当修改。为进一步突出重点，《课题指南》确定了若干优先研究方向（以“*”标注）。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六、本年度国家社会科学基金艺术学项目设置重点项目、一般项目、青年项目，同时设立西部项目，对边远贫困地区和少数民族地区特别是西部地区研究项目给予一定倾斜。西部项目不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七、2022年度国家社会科学基金艺术学项目继续实行限额申报，各省（区、市）全国艺术科学规划项目中级管理单位、文化和旅游部直属单位及参与共建院校可直接登录“全国艺术科学规划项目申报管理系统”（以下简称“申报管理系统”）查看本地区（本单位）限额指标。各中级管理单位可根据申请单位近年来项目申报、立项及科研管理等情况，核定其申报名额，同时加强对申报项目的审核管理，按照下达的限额申报数审核上报。申请单位要着力提高申报质量，减少同类选题重复申报，特别是要加大对青年项目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八、国家社会科学基金艺术学项目的完成时限，基础理论研究一般为3—5年，应用对策研究一般为2—3年。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九、为避免一题多报、交叉申请和重复立项，确保申请人有足够的时间和精力从事课题研究，2022年度国家社会科学基金艺术学项目申请作如下限定：（1）课题负责人同年度只能申报一个国家社会科学基金艺术学项目，且不能作为课题组成员参与其他国家社会科学基金艺术学项目的申请；课题组成员同年度最多参与两个国家社会科学基金艺术学项目申请；在研国家级项目的课题组成员最多参与一个国家社会科学基金艺术学项目申请。（2）在研的国家社会科学基金项目、国家自然科学基金项目、教育部人文社会科学研究项目及其他国家级科研项目的负责人不能申请新的国家社会科学基金艺术学项目（结项证书标注日期在2022年3月31日之前的可以申请，或在3月31日前已向我办提交结项材料的，可以申请本年度项目。后者具体日期以各地中级管理单位寄出结项材料时间为准）。（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2022年度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研或已结项的各级各类项目有较大关联的申请课题，须在申请时注明所申请项目与已承担项目的联系和区别，否则视为重复申请；不得以内容基本相同或相近的同一成果申请多家基金项目结项。（7）凡以博士学位论文或博士后出站报告为基础申报国家社会科学基金艺术学项目，须在申请时注明所申请项目与学位论文（出站报告）的联系和区别，申请鉴定结项时须提交学位论文（出站报告）原件。（8）不得以已出版的内容基本相同的研究成果申请国家社会科学基金艺术学项目。（9）凡以国家社会科学基金艺术学项目名义发表阶段性成果或最终成果，不得同时标注多家基金项目资助字样。（10）预期成果需达到国家级项目应有体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十、2022年度国家社会科学基金艺术学项目继续实行网上申报。请申请人登录申报管理系统（系统路径为：文化和旅游部网站主页→政务服务→办事大厅→全国艺术科学规划项目申报管理系统），按照有关说明注册帐号并提交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bdr w:val="none" w:color="auto" w:sz="0" w:space="0"/>
          <w:shd w:val="clear" w:fill="FFFFFF"/>
        </w:rPr>
      </w:pPr>
      <w:r>
        <w:rPr>
          <w:rFonts w:hint="eastAsia" w:ascii="微软雅黑" w:hAnsi="微软雅黑" w:eastAsia="微软雅黑" w:cs="微软雅黑"/>
          <w:caps w:val="0"/>
          <w:color w:val="333333"/>
          <w:spacing w:val="0"/>
          <w:sz w:val="28"/>
          <w:szCs w:val="28"/>
          <w:bdr w:val="none" w:color="auto" w:sz="0" w:space="0"/>
          <w:shd w:val="clear" w:fill="FFFFFF"/>
        </w:rPr>
        <w:t>十一、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国家社会科学基金艺术学项目。凡在项目申报和评审中发现严重违规违纪行为的，除按规定进行处理外，均列入不良科研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十二、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报全国艺术科学规划领导小组审批后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十三、项目负责人在项目执行期间要遵守相关承诺，履行约定义务，按期完成研究任务，结项成果形式原则上须与预期成果一致；如课题获准立项，申报系统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十四、除文化和旅游部直属单位及共建院校外，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各省（区、市）艺术科学规划领导小组办公室或文化和旅游厅（局）艺术科研管理部门作为中级管理单位，受理本行政辖区内的课题申报。中级管理单位要加强组织和指导，认真审核，严格把关，努力提高申报质量。要认真负责地做好帐号管理、项目审核提交、名单报送等工作，确保网上申报按期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全国艺术科学规划领导小组办公室委托中国艺术科技研究所承担申报材料的受理工作。全国艺术科学规划领导小组办公室不直接受理申报。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十五、文化和旅游部直属单位及共建院校实行2级申报制度，申报课题经本单位审核后，通过系统直接提交至中国艺术科技研究所。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十六、课题申报相关文件材料，包括《2022年度国家社会科学基金艺术学项目课题指南》《国家社会科学基金项目资金管理办法》《全国艺术科学规划项目管理办法》《全国艺术科学规划历年立项课题汇编》等，可在文化和旅游部网站或申报系统主页上查询、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十七、申请人及所在单位（含文化和旅游部直属单位及共建院校）网上集中申报和审核提交时间为2022年1月15日至3月15日，逾期系统关闭不予受理申报及审核。申报单位完成本级资格审查及项目提交后，要同时将系统生成的本单位项目汇总表打印盖章后报送至各省（区、市）中级管理单位；中级管理单位网上审核提交时间为3月16日至3月31日，中级管理单位、文化和旅游部直属单位及共建院校完成本级资格审查及项目提交后，要同时将系统生成的本地区（本单位）项目汇总表打印盖章后报送至中国艺术科技研究所全国艺术科学规划项目管理中心。请严格按照以上时间要求进行申报、审核，因错过受理时间、未按要求操作系统造成的责任由相关人员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560" w:firstLineChars="2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邮寄地址：北京市东城区雍和宫大街戏楼胡同1号中国艺术科技研究所全国艺术科学规划项目管理中心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280" w:firstLineChars="10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邮政编码：100007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咨询电话：010-87930753 姚宇航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邮 箱：qgyskxghb@163.com（请优先通过邮箱咨询申报问题）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受新冠肺炎疫情影响，申报工作安排如有变化，我办将第一时间另行通知。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210"/>
        <w:jc w:val="right"/>
        <w:rPr>
          <w:rFonts w:hint="eastAsia" w:ascii="微软雅黑" w:hAnsi="微软雅黑" w:eastAsia="微软雅黑" w:cs="微软雅黑"/>
          <w:caps w:val="0"/>
          <w:color w:val="333333"/>
          <w:spacing w:val="0"/>
          <w:sz w:val="28"/>
          <w:szCs w:val="28"/>
        </w:rPr>
      </w:pPr>
      <w:r>
        <w:rPr>
          <w:rFonts w:hint="eastAsia" w:ascii="微软雅黑" w:hAnsi="微软雅黑" w:eastAsia="微软雅黑" w:cs="微软雅黑"/>
          <w:caps w:val="0"/>
          <w:color w:val="333333"/>
          <w:spacing w:val="0"/>
          <w:sz w:val="28"/>
          <w:szCs w:val="28"/>
          <w:bdr w:val="none" w:color="auto" w:sz="0" w:space="0"/>
          <w:shd w:val="clear" w:fill="FFFFFF"/>
        </w:rPr>
        <w:t>全国艺术科学规划领导小组办公室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210"/>
        <w:jc w:val="center"/>
        <w:rPr>
          <w:rFonts w:hint="eastAsia" w:ascii="微软雅黑" w:hAnsi="微软雅黑" w:eastAsia="微软雅黑" w:cs="微软雅黑"/>
          <w:caps w:val="0"/>
          <w:color w:val="333333"/>
          <w:spacing w:val="0"/>
          <w:sz w:val="28"/>
          <w:szCs w:val="28"/>
          <w:bdr w:val="none" w:color="auto" w:sz="0" w:space="0"/>
          <w:shd w:val="clear" w:fill="FFFFFF"/>
        </w:rPr>
      </w:pPr>
      <w:r>
        <w:rPr>
          <w:rFonts w:hint="eastAsia" w:ascii="微软雅黑" w:hAnsi="微软雅黑" w:eastAsia="微软雅黑" w:cs="微软雅黑"/>
          <w:caps w:val="0"/>
          <w:color w:val="333333"/>
          <w:spacing w:val="0"/>
          <w:sz w:val="28"/>
          <w:szCs w:val="28"/>
          <w:bdr w:val="none" w:color="auto" w:sz="0" w:space="0"/>
          <w:shd w:val="clear" w:fill="FFFFFF"/>
          <w:lang w:val="en-US" w:eastAsia="zh-CN"/>
        </w:rPr>
        <w:t xml:space="preserve">                             </w:t>
      </w:r>
      <w:r>
        <w:rPr>
          <w:rFonts w:hint="eastAsia" w:ascii="微软雅黑" w:hAnsi="微软雅黑" w:eastAsia="微软雅黑" w:cs="微软雅黑"/>
          <w:caps w:val="0"/>
          <w:color w:val="333333"/>
          <w:spacing w:val="0"/>
          <w:sz w:val="28"/>
          <w:szCs w:val="28"/>
          <w:bdr w:val="none" w:color="auto" w:sz="0" w:space="0"/>
          <w:shd w:val="clear" w:fill="FFFFFF"/>
        </w:rPr>
        <w:t>2022年1月10日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210"/>
        <w:jc w:val="both"/>
        <w:rPr>
          <w:rFonts w:hint="eastAsia" w:ascii="微软雅黑" w:hAnsi="微软雅黑" w:eastAsia="微软雅黑" w:cs="微软雅黑"/>
          <w:caps w:val="0"/>
          <w:color w:val="333333"/>
          <w:spacing w:val="0"/>
          <w:sz w:val="28"/>
          <w:szCs w:val="28"/>
        </w:rPr>
      </w:pPr>
      <w:bookmarkStart w:id="0" w:name="_GoBack"/>
      <w:bookmarkEnd w:id="0"/>
      <w:r>
        <w:rPr>
          <w:rFonts w:hint="eastAsia" w:ascii="微软雅黑" w:hAnsi="微软雅黑" w:eastAsia="微软雅黑" w:cs="微软雅黑"/>
          <w:caps w:val="0"/>
          <w:color w:val="333333"/>
          <w:spacing w:val="0"/>
          <w:sz w:val="28"/>
          <w:szCs w:val="28"/>
          <w:bdr w:val="none" w:color="auto" w:sz="0" w:space="0"/>
          <w:shd w:val="clear" w:fill="FFFFFF"/>
        </w:rPr>
        <w:t>附件：</w:t>
      </w:r>
      <w:r>
        <w:rPr>
          <w:rFonts w:hint="eastAsia" w:ascii="微软雅黑" w:hAnsi="微软雅黑" w:eastAsia="微软雅黑" w:cs="微软雅黑"/>
          <w:caps w:val="0"/>
          <w:spacing w:val="0"/>
          <w:sz w:val="28"/>
          <w:szCs w:val="28"/>
          <w:u w:val="none"/>
          <w:bdr w:val="none" w:color="auto" w:sz="0" w:space="0"/>
          <w:shd w:val="clear" w:fill="FFFFFF"/>
        </w:rPr>
        <w:fldChar w:fldCharType="begin"/>
      </w:r>
      <w:r>
        <w:rPr>
          <w:rFonts w:hint="eastAsia" w:ascii="微软雅黑" w:hAnsi="微软雅黑" w:eastAsia="微软雅黑" w:cs="微软雅黑"/>
          <w:caps w:val="0"/>
          <w:spacing w:val="0"/>
          <w:sz w:val="28"/>
          <w:szCs w:val="28"/>
          <w:u w:val="none"/>
          <w:bdr w:val="none" w:color="auto" w:sz="0" w:space="0"/>
          <w:shd w:val="clear" w:fill="FFFFFF"/>
        </w:rPr>
        <w:instrText xml:space="preserve"> HYPERLINK "http://download.people.com.cn/dangwang/one16418859121.doc" \t "http://www.nopss.gov.cn/n1/2022/0111/_blank" </w:instrText>
      </w:r>
      <w:r>
        <w:rPr>
          <w:rFonts w:hint="eastAsia" w:ascii="微软雅黑" w:hAnsi="微软雅黑" w:eastAsia="微软雅黑" w:cs="微软雅黑"/>
          <w:caps w:val="0"/>
          <w:spacing w:val="0"/>
          <w:sz w:val="28"/>
          <w:szCs w:val="28"/>
          <w:u w:val="none"/>
          <w:bdr w:val="none" w:color="auto" w:sz="0" w:space="0"/>
          <w:shd w:val="clear" w:fill="FFFFFF"/>
        </w:rPr>
        <w:fldChar w:fldCharType="separate"/>
      </w:r>
      <w:r>
        <w:rPr>
          <w:rStyle w:val="6"/>
          <w:rFonts w:hint="eastAsia" w:ascii="微软雅黑" w:hAnsi="微软雅黑" w:eastAsia="微软雅黑" w:cs="微软雅黑"/>
          <w:caps w:val="0"/>
          <w:spacing w:val="0"/>
          <w:sz w:val="28"/>
          <w:szCs w:val="28"/>
          <w:u w:val="none"/>
          <w:bdr w:val="none" w:color="auto" w:sz="0" w:space="0"/>
          <w:shd w:val="clear" w:fill="FFFFFF"/>
        </w:rPr>
        <w:t>2022年度国家社会科学基金艺术学项目课题指南</w:t>
      </w:r>
      <w:r>
        <w:rPr>
          <w:rFonts w:hint="eastAsia" w:ascii="微软雅黑" w:hAnsi="微软雅黑" w:eastAsia="微软雅黑" w:cs="微软雅黑"/>
          <w:caps w:val="0"/>
          <w:spacing w:val="0"/>
          <w:sz w:val="28"/>
          <w:szCs w:val="28"/>
          <w:u w:val="none"/>
          <w:bdr w:val="none" w:color="auto" w:sz="0" w:space="0"/>
          <w:shd w:val="clear" w:fill="FFFFFF"/>
        </w:rPr>
        <w:fldChar w:fldCharType="end"/>
      </w:r>
    </w:p>
    <w:tbl>
      <w:tblPr>
        <w:tblW w:w="1050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shd w:val="clear"/>
            <w:vAlign w:val="center"/>
          </w:tcPr>
          <w:p>
            <w:pPr>
              <w:rPr>
                <w:rFonts w:hint="eastAsia" w:ascii="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16BEB"/>
    <w:rsid w:val="22C1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2022-01-12T01:52:00Z</dcterms:created>
  <dc:creator>DELL</dc:creator>
  <cp:lastModifiedBy>DELL</cp:lastModifiedBy>
  <dcterms:modified xsi:type="dcterms:W3CDTF">2022-01-12T01:57:05Z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236E99964B154A7FA08893E22841C409</vt:lpwstr>
  </property>
</Properties>
</file>