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湖南艺术职业学院</w:t>
      </w:r>
      <w:r>
        <w:rPr>
          <w:sz w:val="32"/>
          <w:szCs w:val="32"/>
        </w:rPr>
        <w:t>2019年秋季学期</w:t>
      </w:r>
    </w:p>
    <w:p>
      <w:pPr>
        <w:ind w:left="0" w:firstLine="1600" w:firstLineChars="500"/>
        <w:rPr>
          <w:sz w:val="32"/>
          <w:szCs w:val="32"/>
        </w:rPr>
      </w:pPr>
      <w:r>
        <w:rPr>
          <w:sz w:val="32"/>
          <w:szCs w:val="32"/>
        </w:rPr>
        <w:t>大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sz w:val="32"/>
          <w:szCs w:val="32"/>
        </w:rPr>
        <w:t>年级公共文化课选课通知</w:t>
      </w:r>
    </w:p>
    <w:p>
      <w:pPr>
        <w:ind w:left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各专业系部：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按</w:t>
      </w:r>
      <w:r>
        <w:rPr>
          <w:sz w:val="32"/>
          <w:szCs w:val="32"/>
        </w:rPr>
        <w:t>照学院</w:t>
      </w:r>
      <w:r>
        <w:rPr>
          <w:rFonts w:hint="eastAsia"/>
          <w:sz w:val="32"/>
          <w:szCs w:val="32"/>
        </w:rPr>
        <w:t>教学工作安排，2019年秋季学期学院实行教学平台网上选课，现平台已经完成公共文化课的选课准备工作，请专业系部通知学生在规定时间内登录平台进行</w:t>
      </w:r>
      <w:r>
        <w:rPr>
          <w:rFonts w:hint="eastAsia"/>
          <w:sz w:val="32"/>
          <w:szCs w:val="32"/>
          <w:lang w:eastAsia="zh-CN"/>
        </w:rPr>
        <w:t>选课</w:t>
      </w:r>
      <w:r>
        <w:rPr>
          <w:rFonts w:hint="eastAsia"/>
          <w:sz w:val="32"/>
          <w:szCs w:val="32"/>
        </w:rPr>
        <w:t>，具体选课要求如下具体选课要求如下：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一、选课对象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三年制高职大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全体学生。</w:t>
      </w:r>
    </w:p>
    <w:p>
      <w:pPr>
        <w:ind w:left="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二、选课时间</w:t>
      </w:r>
    </w:p>
    <w:p>
      <w:pPr>
        <w:ind w:left="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bookmarkStart w:id="0" w:name="_GoBack"/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13:45-9月26日13:45</w:t>
      </w:r>
      <w:bookmarkEnd w:id="0"/>
      <w:r>
        <w:rPr>
          <w:rFonts w:hint="eastAsia"/>
          <w:sz w:val="32"/>
          <w:szCs w:val="32"/>
        </w:rPr>
        <w:t>。</w:t>
      </w:r>
    </w:p>
    <w:p>
      <w:pPr>
        <w:ind w:left="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三、选课课程数要求</w:t>
      </w:r>
    </w:p>
    <w:p>
      <w:pPr>
        <w:ind w:left="0" w:firstLine="320" w:firstLineChars="1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所有规定必选课必选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四、选课的提醒警示</w:t>
      </w:r>
    </w:p>
    <w:p>
      <w:pPr>
        <w:ind w:leftChars="175" w:firstLine="320" w:firstLineChars="1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</w:t>
      </w:r>
      <w:r>
        <w:rPr>
          <w:sz w:val="32"/>
          <w:szCs w:val="32"/>
        </w:rPr>
        <w:t>2019级按学分制试行办法，所有学生必须修满必修</w:t>
      </w:r>
      <w:r>
        <w:rPr>
          <w:rFonts w:hint="eastAsia"/>
          <w:sz w:val="32"/>
          <w:szCs w:val="32"/>
          <w:lang w:eastAsia="zh-CN"/>
        </w:rPr>
        <w:t>课程学分</w:t>
      </w:r>
      <w:r>
        <w:rPr>
          <w:sz w:val="32"/>
          <w:szCs w:val="32"/>
        </w:rPr>
        <w:t>才能正常毕业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Chars="175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2.获取了学位，而由于个人原因未取得学分的，须按规定重修，并按重修办法缴纳重修费用。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五、选课步骤</w:t>
      </w:r>
    </w:p>
    <w:p>
      <w:pPr>
        <w:ind w:leftChars="175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通过手机浏览器访问 </w:t>
      </w:r>
      <w:r>
        <w:rPr>
          <w:sz w:val="32"/>
          <w:szCs w:val="32"/>
        </w:rPr>
        <w:t xml:space="preserve">https://stu.arthn.com/   </w:t>
      </w:r>
      <w:r>
        <w:rPr>
          <w:rFonts w:hint="eastAsia"/>
          <w:sz w:val="32"/>
          <w:szCs w:val="32"/>
        </w:rPr>
        <w:t>，注册绑定手机和学籍信息,其界面如下：</w:t>
      </w:r>
    </w:p>
    <w:p>
      <w:pPr>
        <w:ind w:firstLine="720" w:firstLineChars="300"/>
      </w:pPr>
    </w:p>
    <w:p>
      <w:pPr>
        <w:ind w:firstLine="720" w:firstLineChars="3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96520</wp:posOffset>
            </wp:positionV>
            <wp:extent cx="2679700" cy="4561205"/>
            <wp:effectExtent l="0" t="0" r="6350" b="1079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105410</wp:posOffset>
            </wp:positionV>
            <wp:extent cx="2636520" cy="4586605"/>
            <wp:effectExtent l="0" t="0" r="1143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szCs w:val="24"/>
        </w:rPr>
      </w:pPr>
      <w:r>
        <w:rPr>
          <w:rFonts w:hint="eastAsia"/>
          <w:szCs w:val="24"/>
        </w:rPr>
        <w:t>需要输入自己的身份证信息，并输入自己的手机号码，获取验证码，设置密码。</w:t>
      </w:r>
    </w:p>
    <w:p>
      <w:pPr>
        <w:ind w:firstLine="720" w:firstLineChars="300"/>
      </w:pPr>
    </w:p>
    <w:p>
      <w:pPr>
        <w:ind w:firstLine="720" w:firstLineChars="300"/>
      </w:pPr>
    </w:p>
    <w:p>
      <w:pPr>
        <w:ind w:firstLine="720" w:firstLineChars="300"/>
      </w:pPr>
    </w:p>
    <w:p>
      <w:pPr>
        <w:ind w:firstLine="720" w:firstLineChars="300"/>
      </w:pPr>
    </w:p>
    <w:p>
      <w:pPr>
        <w:ind w:firstLine="720" w:firstLineChars="300"/>
      </w:pPr>
    </w:p>
    <w:p>
      <w:pPr>
        <w:ind w:firstLine="720" w:firstLineChars="300"/>
      </w:pPr>
    </w:p>
    <w:p>
      <w:pPr>
        <w:ind w:left="0" w:leftChars="0" w:firstLine="0" w:firstLineChars="0"/>
      </w:pPr>
      <w: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具体网上选课流程如下：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57"/>
        <w:gridCol w:w="661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shd w:val="clear" w:color="auto" w:fill="D8D8D8" w:themeFill="background1" w:themeFillShade="D9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7" w:type="dxa"/>
            <w:shd w:val="clear" w:color="auto" w:fill="D8D8D8" w:themeFill="background1" w:themeFillShade="D9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步骤</w:t>
            </w:r>
          </w:p>
        </w:tc>
        <w:tc>
          <w:tcPr>
            <w:tcW w:w="6611" w:type="dxa"/>
            <w:shd w:val="clear" w:color="auto" w:fill="D8D8D8" w:themeFill="background1" w:themeFillShade="D9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图示</w:t>
            </w:r>
          </w:p>
        </w:tc>
        <w:tc>
          <w:tcPr>
            <w:tcW w:w="1380" w:type="dxa"/>
            <w:shd w:val="clear" w:color="auto" w:fill="D8D8D8" w:themeFill="background1" w:themeFillShade="D9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登录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2914015" cy="3447415"/>
                  <wp:effectExtent l="0" t="0" r="635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86" cy="3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 w:firstLine="240" w:firstLineChars="100"/>
            </w:pPr>
            <w:r>
              <w:rPr>
                <w:rFonts w:hint="eastAsia"/>
              </w:rPr>
              <w:t>使用注册的手机号码和密码，即可进入系统。如忘记密码可以通过“忘记密码</w:t>
            </w:r>
            <w:r>
              <w:t>”找回密码。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选择选课功能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2923540" cy="4266565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4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选择“选课”菜单，进入选课界面。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查看所有文化课列表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2875915" cy="4990465"/>
                  <wp:effectExtent l="0" t="0" r="635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90" cy="4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“点击”选课后即可进入课程列表界面。根据自己的学分情况和上课时间进</w:t>
            </w:r>
            <w:r>
              <w:rPr>
                <w:rFonts w:hint="eastAsia"/>
                <w:lang w:eastAsia="zh-CN"/>
              </w:rPr>
              <w:t>行</w:t>
            </w:r>
            <w:r>
              <w:rPr>
                <w:rFonts w:hint="eastAsia"/>
              </w:rPr>
              <w:t>选择学习。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查看课程对应上课信息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1990725" cy="2743835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89" cy="277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10715" cy="2734945"/>
                  <wp:effectExtent l="0" t="0" r="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076" cy="275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/>
            </w:pPr>
            <w:r>
              <w:t>点击具体课程后将会看见课程授课老师和具体上课时间。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选择合适自己的本学期文化课程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4060825" cy="5447030"/>
                  <wp:effectExtent l="0" t="0" r="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94" cy="545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3714115" cy="5637530"/>
                  <wp:effectExtent l="0" t="0" r="635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86" cy="5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勾选自己要选择的课程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2.</w:t>
            </w:r>
            <w:r>
              <w:t>确认选择。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>查看自己选择的结果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查看是否有上课时间冲突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3468370" cy="48768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106" cy="488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/>
            </w:pPr>
            <w:r>
              <w:t>系统在课程信息界面，会提示当前课程与已经选择课程是否有上课时间冲突。</w:t>
            </w:r>
          </w:p>
          <w:p>
            <w:pPr>
              <w:spacing w:line="240" w:lineRule="auto"/>
              <w:ind w:left="0"/>
            </w:pPr>
            <w:r>
              <w:rPr>
                <w:rFonts w:hint="eastAsia"/>
              </w:rPr>
              <w:t>同时在选课结果界面提示哪些已经选择的课程由上课时间冲突。查看冲突后，根据冲突提示对选课结果进行调整。避免选择的课程无法正常去上课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7" w:type="dxa"/>
          </w:tcPr>
          <w:p>
            <w:pPr>
              <w:spacing w:line="240" w:lineRule="auto"/>
              <w:ind w:left="0"/>
            </w:pPr>
            <w:r>
              <w:rPr>
                <w:rFonts w:hint="eastAsia"/>
              </w:rPr>
              <w:t>保存选课结果</w:t>
            </w:r>
          </w:p>
        </w:tc>
        <w:tc>
          <w:tcPr>
            <w:tcW w:w="6611" w:type="dxa"/>
          </w:tcPr>
          <w:p>
            <w:pPr>
              <w:spacing w:line="240" w:lineRule="auto"/>
              <w:ind w:left="0"/>
            </w:pPr>
            <w:r>
              <w:drawing>
                <wp:inline distT="0" distB="0" distL="0" distR="0">
                  <wp:extent cx="2933065" cy="4399915"/>
                  <wp:effectExtent l="0" t="0" r="635" b="6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333" cy="4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>
            <w:pPr>
              <w:spacing w:line="240" w:lineRule="auto"/>
              <w:ind w:left="0"/>
            </w:pPr>
            <w:r>
              <w:t>确认选课，并提交选课数据。</w:t>
            </w:r>
          </w:p>
        </w:tc>
      </w:tr>
    </w:tbl>
    <w:p/>
    <w:p>
      <w:pPr>
        <w:ind w:firstLine="720" w:firstLineChars="300"/>
        <w:rPr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32"/>
          <w:szCs w:val="32"/>
        </w:rPr>
        <w:t>湖南艺术职业</w:t>
      </w:r>
      <w:r>
        <w:rPr>
          <w:rFonts w:hint="eastAsia"/>
          <w:sz w:val="32"/>
          <w:szCs w:val="32"/>
          <w:lang w:eastAsia="zh-CN"/>
        </w:rPr>
        <w:t>学院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BB"/>
    <w:rsid w:val="00006AE0"/>
    <w:rsid w:val="000911AC"/>
    <w:rsid w:val="00100339"/>
    <w:rsid w:val="00114DAE"/>
    <w:rsid w:val="00184F8D"/>
    <w:rsid w:val="00255DCC"/>
    <w:rsid w:val="002842C8"/>
    <w:rsid w:val="003F0106"/>
    <w:rsid w:val="005223C6"/>
    <w:rsid w:val="005248ED"/>
    <w:rsid w:val="00556B38"/>
    <w:rsid w:val="00590988"/>
    <w:rsid w:val="00594118"/>
    <w:rsid w:val="006B36B1"/>
    <w:rsid w:val="0071403F"/>
    <w:rsid w:val="00783F60"/>
    <w:rsid w:val="007847BF"/>
    <w:rsid w:val="007F5E25"/>
    <w:rsid w:val="008F7314"/>
    <w:rsid w:val="00974FF8"/>
    <w:rsid w:val="00A118F2"/>
    <w:rsid w:val="00A9378F"/>
    <w:rsid w:val="00BF705D"/>
    <w:rsid w:val="00C032B1"/>
    <w:rsid w:val="00C957BB"/>
    <w:rsid w:val="00D372F4"/>
    <w:rsid w:val="00DB7922"/>
    <w:rsid w:val="00E607C5"/>
    <w:rsid w:val="00E7734B"/>
    <w:rsid w:val="00F12229"/>
    <w:rsid w:val="00F94078"/>
    <w:rsid w:val="00FE28E5"/>
    <w:rsid w:val="0C1C2E3E"/>
    <w:rsid w:val="10981908"/>
    <w:rsid w:val="3DB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left="42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E3DD0-64D7-41DC-9CEA-B3D05892D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</Words>
  <Characters>919</Characters>
  <Lines>7</Lines>
  <Paragraphs>2</Paragraphs>
  <TotalTime>4</TotalTime>
  <ScaleCrop>false</ScaleCrop>
  <LinksUpToDate>false</LinksUpToDate>
  <CharactersWithSpaces>1078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2019-08-14T06:11:00Z</dcterms:created>
  <dc:creator>伍瑞意</dc:creator>
  <cp:lastModifiedBy>zhxj57781012</cp:lastModifiedBy>
  <dcterms:modified xsi:type="dcterms:W3CDTF">2019-09-25T06:14:35Z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