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湖南省直行政事业单位2018-2020年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国有资产配置预算及实物限额标准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4"/>
        <w:tblW w:w="9754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70"/>
        <w:gridCol w:w="1790"/>
        <w:gridCol w:w="4000"/>
        <w:gridCol w:w="10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  目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预算上限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实物量上限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最低使用年限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一、通用设备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（一）办公设备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1、计算机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（1）台式电脑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按编制内实际人数每人1台，另可按编制内实际人数的20%配置单位公用台式电脑。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（2）笔记本电脑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2、打印机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（1）A4打印机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黑白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1200元/台</w:t>
            </w:r>
          </w:p>
        </w:tc>
        <w:tc>
          <w:tcPr>
            <w:tcW w:w="4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彩色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2000元/台</w:t>
            </w:r>
          </w:p>
        </w:tc>
        <w:tc>
          <w:tcPr>
            <w:tcW w:w="4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（2）A3打印机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黑白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7600元/台</w:t>
            </w:r>
          </w:p>
        </w:tc>
        <w:tc>
          <w:tcPr>
            <w:tcW w:w="4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彩色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15000元/台</w:t>
            </w:r>
          </w:p>
        </w:tc>
        <w:tc>
          <w:tcPr>
            <w:tcW w:w="4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（3）票据打印机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主要为票据打印机、彩色打印机等,根据需要配置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3、复印机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（1）高档复印机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每个50人以上（含50人）的单位可配1台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（2）中档复印机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4、速印机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每个50人以上（含50人）的单位文印室可配1台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5、扫描仪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（1）高速双面扫描仪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每个50人以上（含50人）的单位可配1台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（2）便携式扫描仪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6、一体机（含传真）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7、碎纸机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8、投影仪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80平方米以下的会议室根据工作需要合理配置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9、数码摄录设备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（1）单反相机（含镜头）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根据工作需要可配1台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（2）普通相机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根据工作需要合理配置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（3）数码摄录机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每个单位可配1台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10、会议室音响设备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（1）大型会议室音响设备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每个100平方米（含100平方米）以上的大型会议室1套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（2）中型会议室音响设备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每个50至100平方米的中型会议室1套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（二）空调设备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1、中央空调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10000元/冷吨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专业标准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2、多联机空调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500元/平方米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按使用面积每平方米不超过0.2千瓦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3、分体空调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（1）使用面积25平方米以下的房间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1—1.5匹挂机1台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（2）使用面积25至40平方米房间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2—3匹机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（3）超过使用面积40平方米以上的房间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12000元/台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按实际情况合理配置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</w:t>
            </w:r>
            <w:r>
              <w:rPr>
                <w:rFonts w:eastAsia="仿宋_GB2312"/>
                <w:kern w:val="0"/>
                <w:sz w:val="24"/>
              </w:rPr>
              <w:t>、办公家具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(一)</w:t>
            </w:r>
            <w:r>
              <w:rPr>
                <w:rFonts w:eastAsia="仿宋_GB2312"/>
                <w:kern w:val="0"/>
                <w:sz w:val="24"/>
              </w:rPr>
              <w:t>办公室家具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1、厅级干部办公室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办公桌椅1套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400元/张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桌前椅2张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文件柜（含书柜）1套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沙发茶几1套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1200元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其他各项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2、处级干部办公室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办公桌椅1套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400元/张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桌前椅1张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文件柜（含书柜）1套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沙发茶几1套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600元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其他各项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3、处级以下人员办公室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办公桌椅每人1套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400元/张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客人座椅每室2张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文件柜（含书柜）每人1套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800元/套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茶几（含茶水柜）每室1套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(二)</w:t>
            </w:r>
            <w:r>
              <w:rPr>
                <w:rFonts w:eastAsia="仿宋_GB2312"/>
                <w:kern w:val="0"/>
                <w:sz w:val="24"/>
              </w:rPr>
              <w:t>会议室家具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700元/平方米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按使用面积配置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(三)</w:t>
            </w:r>
            <w:r>
              <w:rPr>
                <w:rFonts w:eastAsia="仿宋_GB2312"/>
                <w:kern w:val="0"/>
                <w:sz w:val="24"/>
              </w:rPr>
              <w:t>接待室家具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900元/平方米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按使用面积配置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(四)专家工作室等家具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比照处级干部办公室家具标准配置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</w:t>
            </w:r>
            <w:r>
              <w:rPr>
                <w:rFonts w:eastAsia="仿宋_GB2312"/>
                <w:kern w:val="0"/>
                <w:sz w:val="24"/>
              </w:rPr>
              <w:t>、办公用房维修（含装修）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（一）外墙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外墙不超200元/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，外窗不超700元/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，不锈钢防盗网不超200元/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装修内容包括：外墙面、外窗、不锈钢防盗网。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（二）公用部分(大厅和公共走道)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按照建筑面积，大厅装修费用不超过1500元/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，公共走道不超过900元/</w:t>
            </w:r>
            <w:r>
              <w:rPr>
                <w:kern w:val="0"/>
                <w:sz w:val="24"/>
              </w:rPr>
              <w:t>㎡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装修内容包括：地面、墙面、门窗、天花板、水电管线、灯具等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（三）会议室、接待室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按照建筑面积装修费用不超过1400元/</w:t>
            </w:r>
            <w:r>
              <w:rPr>
                <w:kern w:val="0"/>
                <w:sz w:val="24"/>
              </w:rPr>
              <w:t>㎡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装修内容包括：地面、墙面、门窗、窗帘、天花板、电路管线、灯具、网络线路等。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（四）办公室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按照建筑面积装修费用不超过900元/</w:t>
            </w:r>
            <w:r>
              <w:rPr>
                <w:kern w:val="0"/>
                <w:sz w:val="24"/>
              </w:rPr>
              <w:t>㎡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装修内容包括：地面、墙面、门窗、窗帘、天花板、电路管线、灯具、网络线路等。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（五）卫生间、茶水间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卫生间按照建筑面积装修费用不超过1300元/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，茶水间按照建筑面积装修费用不超过700元/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装修内容包括：地面、墙面、门窗、窗帘、天花板、水电路管线、灯具、卫生洁具等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10年</w:t>
            </w:r>
          </w:p>
        </w:tc>
      </w:tr>
    </w:tbl>
    <w:p>
      <w:pPr>
        <w:widowControl/>
        <w:jc w:val="left"/>
      </w:pPr>
    </w:p>
    <w:p>
      <w:pPr>
        <w:widowControl/>
        <w:tabs>
          <w:tab w:val="left" w:pos="3333"/>
          <w:tab w:val="left" w:pos="4753"/>
        </w:tabs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ab/>
      </w:r>
    </w:p>
    <w:p>
      <w:pPr>
        <w:spacing w:line="600" w:lineRule="exact"/>
        <w:ind w:firstLine="352" w:firstLineChars="110"/>
        <w:rPr>
          <w:rFonts w:eastAsia="方正小标宋_GBK"/>
          <w:kern w:val="0"/>
          <w:sz w:val="32"/>
          <w:szCs w:val="32"/>
        </w:rPr>
      </w:pPr>
    </w:p>
    <w:p>
      <w:pPr>
        <w:spacing w:line="600" w:lineRule="exact"/>
        <w:ind w:firstLine="352" w:firstLineChars="110"/>
        <w:rPr>
          <w:rFonts w:eastAsia="方正小标宋_GBK"/>
          <w:kern w:val="0"/>
          <w:sz w:val="32"/>
          <w:szCs w:val="32"/>
        </w:rPr>
      </w:pPr>
    </w:p>
    <w:p>
      <w:pPr>
        <w:spacing w:line="600" w:lineRule="exact"/>
        <w:ind w:firstLine="352" w:firstLineChars="110"/>
        <w:rPr>
          <w:rFonts w:eastAsia="方正小标宋_GBK"/>
          <w:kern w:val="0"/>
          <w:sz w:val="32"/>
          <w:szCs w:val="32"/>
        </w:rPr>
      </w:pPr>
    </w:p>
    <w:p>
      <w:pPr>
        <w:spacing w:line="600" w:lineRule="exact"/>
        <w:rPr>
          <w:rFonts w:eastAsia="方正小标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DC"/>
    <w:rsid w:val="000B263A"/>
    <w:rsid w:val="00157646"/>
    <w:rsid w:val="00183B8F"/>
    <w:rsid w:val="001F6EDC"/>
    <w:rsid w:val="00286E04"/>
    <w:rsid w:val="004E626C"/>
    <w:rsid w:val="00592420"/>
    <w:rsid w:val="007B351C"/>
    <w:rsid w:val="008C54CF"/>
    <w:rsid w:val="0090189C"/>
    <w:rsid w:val="00B839A5"/>
    <w:rsid w:val="00D54A0B"/>
    <w:rsid w:val="00DD3135"/>
    <w:rsid w:val="00EF31CF"/>
    <w:rsid w:val="00F436A3"/>
    <w:rsid w:val="00FF0712"/>
    <w:rsid w:val="2F220852"/>
    <w:rsid w:val="389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1783</Characters>
  <Lines>14</Lines>
  <Paragraphs>4</Paragraphs>
  <TotalTime>66</TotalTime>
  <ScaleCrop>false</ScaleCrop>
  <LinksUpToDate>false</LinksUpToDate>
  <CharactersWithSpaces>2091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2019-05-05T03:30:00Z</dcterms:created>
  <dc:creator>周世鹏</dc:creator>
  <cp:lastModifiedBy>Administrator</cp:lastModifiedBy>
  <dcterms:modified xsi:type="dcterms:W3CDTF">2019-05-13T08:46:40Z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