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54D" w:rsidRPr="00DD354D" w:rsidRDefault="00DD354D" w:rsidP="00DD354D">
      <w:pPr>
        <w:jc w:val="center"/>
        <w:rPr>
          <w:rFonts w:asciiTheme="minorEastAsia" w:hAnsiTheme="minorEastAsia"/>
          <w:b/>
          <w:bCs/>
          <w:sz w:val="36"/>
          <w:szCs w:val="36"/>
        </w:rPr>
      </w:pPr>
      <w:r w:rsidRPr="00DD354D">
        <w:rPr>
          <w:rFonts w:asciiTheme="minorEastAsia" w:hAnsiTheme="minorEastAsia" w:hint="eastAsia"/>
          <w:b/>
          <w:bCs/>
          <w:sz w:val="36"/>
          <w:szCs w:val="36"/>
        </w:rPr>
        <w:t>2018年国家社科基金后期资助项目申报公告</w:t>
      </w:r>
    </w:p>
    <w:p w:rsidR="001F1991" w:rsidRPr="00DD354D" w:rsidRDefault="001F1991">
      <w:pPr>
        <w:rPr>
          <w:rFonts w:asciiTheme="minorEastAsia" w:hAnsiTheme="minorEastAsia" w:hint="eastAsia"/>
          <w:sz w:val="28"/>
          <w:szCs w:val="28"/>
        </w:rPr>
      </w:pPr>
    </w:p>
    <w:p w:rsidR="00DD354D" w:rsidRPr="00DD354D" w:rsidRDefault="00DD354D" w:rsidP="00DD354D">
      <w:pPr>
        <w:ind w:firstLineChars="200" w:firstLine="560"/>
        <w:rPr>
          <w:rFonts w:asciiTheme="minorEastAsia" w:hAnsiTheme="minorEastAsia"/>
          <w:sz w:val="28"/>
          <w:szCs w:val="28"/>
        </w:rPr>
      </w:pPr>
      <w:r w:rsidRPr="00DD354D">
        <w:rPr>
          <w:rFonts w:asciiTheme="minorEastAsia" w:hAnsiTheme="minorEastAsia" w:hint="eastAsia"/>
          <w:sz w:val="28"/>
          <w:szCs w:val="28"/>
        </w:rPr>
        <w:t>经全国哲学社会科学规划领导小组批准,现将2018年国家社科基金后期资助项目申报有关事项公告如下：</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一、项目宗旨</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国家社科基金后期资助项目是国家社科基金项目主要类别之一，旨在鼓励广大人文社会科学工作者潜心治学，扎实研究，多出优秀成果，进一步发挥国家社科基金在繁荣发展哲学社会科学中的示范引导作用。</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二、资助对象</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国家社科基金后期资助项目主要资助已基本完成且尚未出版的人文社会科学基础研究的优秀学术成果。以资助学术专著为主，也资助少量学术价值较高的资料汇编和学术含量较高的工具书等。国家社科基金26个学科，包括教育学、艺术学、军事学（涉密成果除外）三个单列学科均可申报，</w:t>
      </w:r>
      <w:r w:rsidRPr="00DD354D">
        <w:rPr>
          <w:rFonts w:asciiTheme="minorEastAsia" w:hAnsiTheme="minorEastAsia" w:hint="eastAsia"/>
          <w:b/>
          <w:bCs/>
          <w:sz w:val="28"/>
          <w:szCs w:val="28"/>
        </w:rPr>
        <w:t>重点支持文史哲等基础学科和社会科学各学科的基础性研究</w:t>
      </w:r>
      <w:r w:rsidRPr="00DD354D">
        <w:rPr>
          <w:rFonts w:asciiTheme="minorEastAsia" w:hAnsiTheme="minorEastAsia" w:hint="eastAsia"/>
          <w:sz w:val="28"/>
          <w:szCs w:val="28"/>
        </w:rPr>
        <w:t>。</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三、资助经费</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2018年，国家社科基金后期资助项目资助强度与国家社科基金一般项目大致相当，一般为20-22万元（</w:t>
      </w:r>
      <w:proofErr w:type="gramStart"/>
      <w:r w:rsidRPr="00DD354D">
        <w:rPr>
          <w:rFonts w:asciiTheme="minorEastAsia" w:hAnsiTheme="minorEastAsia" w:hint="eastAsia"/>
          <w:sz w:val="28"/>
          <w:szCs w:val="28"/>
        </w:rPr>
        <w:t>含成果</w:t>
      </w:r>
      <w:proofErr w:type="gramEnd"/>
      <w:r w:rsidRPr="00DD354D">
        <w:rPr>
          <w:rFonts w:asciiTheme="minorEastAsia" w:hAnsiTheme="minorEastAsia" w:hint="eastAsia"/>
          <w:sz w:val="28"/>
          <w:szCs w:val="28"/>
        </w:rPr>
        <w:t>出版费用）。申请人根据此资助强度及研究工作的实际需要，提出申请的资助金额。</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四、申报条件</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1．申请人须遵守中华人民共和国宪法和法律，具有副高级以上</w:t>
      </w:r>
      <w:r w:rsidRPr="00DD354D">
        <w:rPr>
          <w:rFonts w:asciiTheme="minorEastAsia" w:hAnsiTheme="minorEastAsia" w:hint="eastAsia"/>
          <w:sz w:val="28"/>
          <w:szCs w:val="28"/>
        </w:rPr>
        <w:lastRenderedPageBreak/>
        <w:t>专业技术职务或具有博士学位。申请人所在单位应设有科研管理职能部门，能够提供开展研究的必要条件并承诺信誉保证。科研管理部门要及时通知并积极组织退休科研人员申报。</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2．申请国家社科基金后期资助项目的成果需完成80%以上（退休科研人员申报的成果完成比例不低于60%），并且是尚未出版的中文学术专著或学术资料汇编、工具书等。少数民族文字成果需附规范汉字稿。</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3．申报成果</w:t>
      </w:r>
      <w:proofErr w:type="gramStart"/>
      <w:r w:rsidRPr="00DD354D">
        <w:rPr>
          <w:rFonts w:asciiTheme="minorEastAsia" w:hAnsiTheme="minorEastAsia" w:hint="eastAsia"/>
          <w:sz w:val="28"/>
          <w:szCs w:val="28"/>
        </w:rPr>
        <w:t>须政治</w:t>
      </w:r>
      <w:proofErr w:type="gramEnd"/>
      <w:r w:rsidRPr="00DD354D">
        <w:rPr>
          <w:rFonts w:asciiTheme="minorEastAsia" w:hAnsiTheme="minorEastAsia" w:hint="eastAsia"/>
          <w:sz w:val="28"/>
          <w:szCs w:val="28"/>
        </w:rPr>
        <w:t>方向正确，学术上具有原创性或开拓性，达到本学科领域领先水平。申报成果名称的表述应科学、严谨、规范、简明，一般不加副标题。</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4．申报成果需由两名具有正高级职称的同行专家或我办指定的出版社（名单附后）书面推荐，推荐者承担相应信誉责任。已签订出版合同的成果需由相关出版社推荐申报。退休科研人员申报的成果可由一至二名专家推荐。</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5．同一申请人一次只能申报一项成果。</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6．有下列情形之一的不得申报：</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（1）成果不属于基础研究类学术专著，包括：非学术研究的通俗读物，应用性研究成果，论文及论文集、研究报告、教材、软件、译著等；</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（2）成果完成不足80%（退休科研人员申报的成果完成不足60%）；</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（3）博士论文、博士后研究报告通过后不满2年，或虽满2年但未作较大修改（</w:t>
      </w:r>
      <w:r w:rsidRPr="00DD354D">
        <w:rPr>
          <w:rFonts w:asciiTheme="minorEastAsia" w:hAnsiTheme="minorEastAsia" w:hint="eastAsia"/>
          <w:b/>
          <w:bCs/>
          <w:sz w:val="28"/>
          <w:szCs w:val="28"/>
        </w:rPr>
        <w:t>以博士论文或博士后研究报告为基础的成果申报后</w:t>
      </w:r>
      <w:r w:rsidRPr="00DD354D">
        <w:rPr>
          <w:rFonts w:asciiTheme="minorEastAsia" w:hAnsiTheme="minorEastAsia" w:hint="eastAsia"/>
          <w:b/>
          <w:bCs/>
          <w:sz w:val="28"/>
          <w:szCs w:val="28"/>
        </w:rPr>
        <w:lastRenderedPageBreak/>
        <w:t>期资助项目，需提交论文或研究报告原文，并附详细修改说明</w:t>
      </w:r>
      <w:r w:rsidRPr="00DD354D">
        <w:rPr>
          <w:rFonts w:asciiTheme="minorEastAsia" w:hAnsiTheme="minorEastAsia" w:hint="eastAsia"/>
          <w:sz w:val="28"/>
          <w:szCs w:val="28"/>
        </w:rPr>
        <w:t>，注明申报成果与学位论文、出站报告之间的联系与区别）；或未提交答辩的博士论文、博士后研究报告；</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（4）成果存在知识产权争议，或严重不符合学术规范；</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（5）推荐意见不符合要求；</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（6）已出版著作的修订本，或与申请人本人出版著作重复10%以上；</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（7）以国家社科基金项目、国家自然科学基金项目及其他国家级科研项目、教育部人文社会科学研究各类项目、中国社会科学院重大项目的成果申报；</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（8）同年度以内容相同或</w:t>
      </w:r>
      <w:proofErr w:type="gramStart"/>
      <w:r w:rsidRPr="00DD354D">
        <w:rPr>
          <w:rFonts w:asciiTheme="minorEastAsia" w:hAnsiTheme="minorEastAsia" w:hint="eastAsia"/>
          <w:sz w:val="28"/>
          <w:szCs w:val="28"/>
        </w:rPr>
        <w:t>相近成果</w:t>
      </w:r>
      <w:proofErr w:type="gramEnd"/>
      <w:r w:rsidRPr="00DD354D">
        <w:rPr>
          <w:rFonts w:asciiTheme="minorEastAsia" w:hAnsiTheme="minorEastAsia" w:hint="eastAsia"/>
          <w:sz w:val="28"/>
          <w:szCs w:val="28"/>
        </w:rPr>
        <w:t>申请了国家社科基金年度项目、国家自然科学基金项目、教育部人文社会科学研究各类项目以及其他国家级科研项目；</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（9）申请人承担的国家社科基金项目、国家自然科学基金项目及其他国家级科研项目尚未结项（</w:t>
      </w:r>
      <w:r w:rsidRPr="00DD354D">
        <w:rPr>
          <w:rFonts w:asciiTheme="minorEastAsia" w:hAnsiTheme="minorEastAsia" w:hint="eastAsia"/>
          <w:b/>
          <w:bCs/>
          <w:sz w:val="28"/>
          <w:szCs w:val="28"/>
        </w:rPr>
        <w:t>以上项目若</w:t>
      </w:r>
      <w:proofErr w:type="gramStart"/>
      <w:r w:rsidRPr="00DD354D">
        <w:rPr>
          <w:rFonts w:asciiTheme="minorEastAsia" w:hAnsiTheme="minorEastAsia" w:hint="eastAsia"/>
          <w:b/>
          <w:bCs/>
          <w:sz w:val="28"/>
          <w:szCs w:val="28"/>
        </w:rPr>
        <w:t>已结项需附</w:t>
      </w:r>
      <w:proofErr w:type="gramEnd"/>
      <w:r w:rsidRPr="00DD354D">
        <w:rPr>
          <w:rFonts w:asciiTheme="minorEastAsia" w:hAnsiTheme="minorEastAsia" w:hint="eastAsia"/>
          <w:b/>
          <w:bCs/>
          <w:sz w:val="28"/>
          <w:szCs w:val="28"/>
        </w:rPr>
        <w:t>相关证明材料</w:t>
      </w:r>
      <w:r w:rsidRPr="00DD354D">
        <w:rPr>
          <w:rFonts w:asciiTheme="minorEastAsia" w:hAnsiTheme="minorEastAsia" w:hint="eastAsia"/>
          <w:sz w:val="28"/>
          <w:szCs w:val="28"/>
        </w:rPr>
        <w:t>）；</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（10）不同意由全国社科规划办统一安排出版。</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五、申报办法</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通过同行专家推荐或出版社推荐，由个人申报。具体程序如下：</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1．填写申请书和申报信息汇总表。申请人登陆全国哲学社会科学规划办公室网站（“项目管理—项目申报与结项—后期资助项目”栏目），下载《国家社科基金后期资助项目申请书》和《国家社科基</w:t>
      </w:r>
      <w:r w:rsidRPr="00DD354D">
        <w:rPr>
          <w:rFonts w:asciiTheme="minorEastAsia" w:hAnsiTheme="minorEastAsia" w:hint="eastAsia"/>
          <w:sz w:val="28"/>
          <w:szCs w:val="28"/>
        </w:rPr>
        <w:lastRenderedPageBreak/>
        <w:t>金后期资助项目申报信息汇总表》（见附件1、2），用计算机填写。将填好的申请书（一式2份，A3纸，双面打印，中缝装订）和申报信息汇总表电子版（确保与申请书有关信息保持一致），连同申报成果交所在单位科研管理部门审核、签署意见并盖章。</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2．准备申报材料。包括：（1）申请书2份；（2）《成果介绍》活页一式6份；（3）申报成果6套（申报书稿字数在80万字以上的，同时报送6套书稿和6份成果概要，成果概要包括2万字左右的成果内容介绍，以及全书目录和参考文献）。书稿和成果概要均用A4纸双面印制、左侧装订成册，不得以任何形式出现申请人姓名和单位等信息；（4）申报成果参加过以往后期资助项目申报的，需附详细的修改说明（填写附件3：国家社科基金后期资助项目申报成果修改说明）；（5）电子光盘，需包含申请书、书稿、成果概要、附件、申报信息汇总表等所有申报数据，光盘上请标明申请人姓名、单位及学科分类。</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3．各省（区、市）社科规划办或在京委托管理机构审核申报材料，签署意见并盖章后寄送我办。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w:t>
      </w:r>
      <w:r w:rsidRPr="00DD354D">
        <w:rPr>
          <w:rFonts w:asciiTheme="minorEastAsia" w:hAnsiTheme="minorEastAsia" w:hint="eastAsia"/>
          <w:b/>
          <w:bCs/>
          <w:sz w:val="28"/>
          <w:szCs w:val="28"/>
        </w:rPr>
        <w:t>纸质版申报材料统一由各地社科规划办和在京委托管理机构寄送，不接受个人以及科研单位、出版机构的报送</w:t>
      </w:r>
      <w:r w:rsidRPr="00DD354D">
        <w:rPr>
          <w:rFonts w:asciiTheme="minorEastAsia" w:hAnsiTheme="minorEastAsia" w:hint="eastAsia"/>
          <w:sz w:val="28"/>
          <w:szCs w:val="28"/>
        </w:rPr>
        <w:t>；电子版申报信息</w:t>
      </w:r>
      <w:proofErr w:type="gramStart"/>
      <w:r w:rsidRPr="00DD354D">
        <w:rPr>
          <w:rFonts w:asciiTheme="minorEastAsia" w:hAnsiTheme="minorEastAsia" w:hint="eastAsia"/>
          <w:sz w:val="28"/>
          <w:szCs w:val="28"/>
        </w:rPr>
        <w:t>汇总表需由</w:t>
      </w:r>
      <w:proofErr w:type="gramEnd"/>
      <w:r w:rsidRPr="00DD354D">
        <w:rPr>
          <w:rFonts w:asciiTheme="minorEastAsia" w:hAnsiTheme="minorEastAsia" w:hint="eastAsia"/>
          <w:sz w:val="28"/>
          <w:szCs w:val="28"/>
        </w:rPr>
        <w:t>各地社科规划办或在京委托管理机构汇总审核后，统一发送至我办邮箱</w:t>
      </w:r>
      <w:r w:rsidRPr="00DD354D">
        <w:rPr>
          <w:rFonts w:asciiTheme="minorEastAsia" w:hAnsiTheme="minorEastAsia" w:hint="eastAsia"/>
          <w:sz w:val="28"/>
          <w:szCs w:val="28"/>
        </w:rPr>
        <w:lastRenderedPageBreak/>
        <w:t>ghbhqzz@126.com。</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教育学、艺术学、军事学三个单列学科的项目申报，分别由全国教育科学规划办、全国艺术科学规划办和全军社科规划办直接受理。</w:t>
      </w:r>
    </w:p>
    <w:p w:rsidR="00DD354D" w:rsidRPr="00DD354D" w:rsidRDefault="00DD354D" w:rsidP="00DD354D">
      <w:pPr>
        <w:rPr>
          <w:rFonts w:asciiTheme="minorEastAsia" w:hAnsiTheme="minorEastAsia" w:hint="eastAsia"/>
          <w:sz w:val="28"/>
          <w:szCs w:val="28"/>
        </w:rPr>
      </w:pPr>
      <w:r w:rsidRPr="00DD354D">
        <w:rPr>
          <w:rFonts w:asciiTheme="minorEastAsia" w:hAnsiTheme="minorEastAsia" w:hint="eastAsia"/>
          <w:sz w:val="28"/>
          <w:szCs w:val="28"/>
        </w:rPr>
        <w:t>我办将做好申报材料的保密工作，申报材料一律不再退回。</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六、申报时间和评审安排</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1．2018年，国家社科基金后期资助项目继续实行集中受理申报，一年评审一次。集中受理申报时间为4月23日至5月23日，逾期不予受理。</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2．全国社科规划办对申报材料进行资格审查，并组织专家对通过资格审查的申报材料进行评审，提出建议立项名单。</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3．建议立项名单报经全国哲学社会科学规划领导小组审批后，通过全国社科规划办网站公示7天。公示期满，对无异议者下达立项通知书。</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七、出版要求</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1．最终成果由全国社科规划办指定的出版机构按要求统一出版，其他具体事宜由项目负责人与指定出版社洽谈。项目申报评审期间、</w:t>
      </w:r>
      <w:proofErr w:type="gramStart"/>
      <w:r w:rsidRPr="00DD354D">
        <w:rPr>
          <w:rFonts w:asciiTheme="minorEastAsia" w:hAnsiTheme="minorEastAsia" w:hint="eastAsia"/>
          <w:sz w:val="28"/>
          <w:szCs w:val="28"/>
        </w:rPr>
        <w:t>鉴定结项之前</w:t>
      </w:r>
      <w:proofErr w:type="gramEnd"/>
      <w:r w:rsidRPr="00DD354D">
        <w:rPr>
          <w:rFonts w:asciiTheme="minorEastAsia" w:hAnsiTheme="minorEastAsia" w:hint="eastAsia"/>
          <w:sz w:val="28"/>
          <w:szCs w:val="28"/>
        </w:rPr>
        <w:t>，申请人不得擅自出版，违规者将中止申请或撤项，并通报批评。</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2．国家社科基金后期资助项目最终成果必须先鉴定、后出版。最终成果完成后，项目负责人需向全国社科规划办提出鉴定申请，填写《国家社科基金后期资助项目鉴定申请表》。经全国社科规划办组织专家鉴定合格后方可进入出版程序。</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lastRenderedPageBreak/>
        <w:t>3．后期资助项目出版经费直接拨付项目负责人所在单位，由项目负责人按照全国社科规划</w:t>
      </w:r>
      <w:proofErr w:type="gramStart"/>
      <w:r w:rsidRPr="00DD354D">
        <w:rPr>
          <w:rFonts w:asciiTheme="minorEastAsia" w:hAnsiTheme="minorEastAsia" w:hint="eastAsia"/>
          <w:sz w:val="28"/>
          <w:szCs w:val="28"/>
        </w:rPr>
        <w:t>办确定</w:t>
      </w:r>
      <w:proofErr w:type="gramEnd"/>
      <w:r w:rsidRPr="00DD354D">
        <w:rPr>
          <w:rFonts w:asciiTheme="minorEastAsia" w:hAnsiTheme="minorEastAsia" w:hint="eastAsia"/>
          <w:sz w:val="28"/>
          <w:szCs w:val="28"/>
        </w:rPr>
        <w:t>的统一标准，向项目成果出版机构支付。</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八、其他要求</w:t>
      </w:r>
    </w:p>
    <w:p w:rsidR="00DD354D" w:rsidRPr="00DD354D" w:rsidRDefault="00DD354D" w:rsidP="00DD354D">
      <w:pPr>
        <w:rPr>
          <w:rFonts w:asciiTheme="minorEastAsia" w:hAnsiTheme="minorEastAsia" w:hint="eastAsia"/>
          <w:sz w:val="28"/>
          <w:szCs w:val="28"/>
        </w:rPr>
      </w:pPr>
      <w:r w:rsidRPr="00DD354D">
        <w:rPr>
          <w:rFonts w:asciiTheme="minorEastAsia" w:hAnsiTheme="minorEastAsia" w:hint="eastAsia"/>
          <w:sz w:val="28"/>
          <w:szCs w:val="28"/>
        </w:rPr>
        <w:t>为保证国家社科基金后期资助项目申报评审工作的公平公正和规范高效，特提出以下要求：</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1．申请人需按照《国家社科基金后期资助项目申请书》和申报公告如实填写申请材料，并保证不存在知识产权争议；推荐人要如实填写推荐意见，并承担相应的信誉责任。凡在申请和推荐时弄虚作假的，申报成果存在抄袭剽窃等行为的，一经发现查实，3年内取消申报资格；如获立项即予撤项并通报批评。情节严重的，申请人和推荐人5年内不得申报国家社科基金项目。凡在国家社科基金项目申报和评审中发现严重违规违纪行为的，除按规定进行处理外，将被列入不良科研信用记录。</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2．各科研单位要高度重视国家社科基金后期资助项目申报工作，加强组织动员，加强材料审核，进一步提高申报质量。各地社科规划办和在京委托管理机构要严格把关，签署明确意见。</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3．各推荐申报出版机构要严格标准，真正把好的成果推荐出来，由申请人通过所在单位科研管理部门提交申报资料。全国社科规划办加强对推荐申报的考核，推荐申报质量较高的，将以一定方式予以奖励。</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4. 项目申报具体事项请参考《国家社科基金后期资助项目申报</w:t>
      </w:r>
      <w:r w:rsidRPr="00DD354D">
        <w:rPr>
          <w:rFonts w:asciiTheme="minorEastAsia" w:hAnsiTheme="minorEastAsia" w:hint="eastAsia"/>
          <w:sz w:val="28"/>
          <w:szCs w:val="28"/>
        </w:rPr>
        <w:lastRenderedPageBreak/>
        <w:t>问答》（见附件4）。</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申报材料寄送地址：北京市西城区府右街力学胡同3号力学宾馆 全国社科规划</w:t>
      </w:r>
      <w:proofErr w:type="gramStart"/>
      <w:r w:rsidRPr="00DD354D">
        <w:rPr>
          <w:rFonts w:asciiTheme="minorEastAsia" w:hAnsiTheme="minorEastAsia" w:hint="eastAsia"/>
          <w:sz w:val="28"/>
          <w:szCs w:val="28"/>
        </w:rPr>
        <w:t>办基金处</w:t>
      </w:r>
      <w:proofErr w:type="gramEnd"/>
      <w:r w:rsidRPr="00DD354D">
        <w:rPr>
          <w:rFonts w:asciiTheme="minorEastAsia" w:hAnsiTheme="minorEastAsia" w:hint="eastAsia"/>
          <w:sz w:val="28"/>
          <w:szCs w:val="28"/>
        </w:rPr>
        <w:t>收；邮政编码：100800。联系电话：（010）58336103，83083053。</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教育学申报材料寄送地址：北京市海淀区北三环中路46号 全国教育科学规划办收；邮政编码：100088。联系电话：（010）62003304。</w:t>
      </w:r>
    </w:p>
    <w:p w:rsidR="00DD354D" w:rsidRP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艺术学申报材料寄送地址：北京市朝阳门北大街10号 文化部文化科技司社科处收；邮政编码：100020。联系电话：（010）59881631。</w:t>
      </w:r>
    </w:p>
    <w:p w:rsidR="00DD354D" w:rsidRDefault="00DD354D" w:rsidP="00DD354D">
      <w:pPr>
        <w:ind w:firstLineChars="200" w:firstLine="560"/>
        <w:rPr>
          <w:rFonts w:asciiTheme="minorEastAsia" w:hAnsiTheme="minorEastAsia" w:hint="eastAsia"/>
          <w:sz w:val="28"/>
          <w:szCs w:val="28"/>
        </w:rPr>
      </w:pPr>
      <w:r w:rsidRPr="00DD354D">
        <w:rPr>
          <w:rFonts w:asciiTheme="minorEastAsia" w:hAnsiTheme="minorEastAsia" w:hint="eastAsia"/>
          <w:sz w:val="28"/>
          <w:szCs w:val="28"/>
        </w:rPr>
        <w:t>军事学申报材料寄送地址：北京市海淀区厢红旗2号军事科学院科研指导部 全军社科规划办收；邮政编码：100091。联系电话：（010）66767077。</w:t>
      </w:r>
    </w:p>
    <w:p w:rsidR="00DD354D" w:rsidRDefault="00DD354D" w:rsidP="00DD354D">
      <w:pPr>
        <w:ind w:firstLineChars="200" w:firstLine="560"/>
        <w:rPr>
          <w:rFonts w:asciiTheme="minorEastAsia" w:hAnsiTheme="minorEastAsia" w:hint="eastAsia"/>
          <w:sz w:val="28"/>
          <w:szCs w:val="28"/>
        </w:rPr>
      </w:pPr>
    </w:p>
    <w:p w:rsidR="00DD354D" w:rsidRPr="00DD354D" w:rsidRDefault="00DD354D" w:rsidP="00DD354D">
      <w:pPr>
        <w:ind w:firstLineChars="200" w:firstLine="560"/>
        <w:rPr>
          <w:rFonts w:asciiTheme="minorEastAsia" w:hAnsiTheme="minorEastAsia" w:hint="eastAsia"/>
          <w:sz w:val="28"/>
          <w:szCs w:val="28"/>
        </w:rPr>
      </w:pPr>
    </w:p>
    <w:p w:rsidR="00DD354D" w:rsidRPr="00DD354D" w:rsidRDefault="00DD354D" w:rsidP="00DD354D">
      <w:pPr>
        <w:ind w:firstLineChars="1000" w:firstLine="2800"/>
        <w:jc w:val="right"/>
        <w:rPr>
          <w:rFonts w:asciiTheme="minorEastAsia" w:hAnsiTheme="minorEastAsia" w:hint="eastAsia"/>
          <w:sz w:val="28"/>
          <w:szCs w:val="28"/>
        </w:rPr>
      </w:pPr>
      <w:r w:rsidRPr="00DD354D">
        <w:rPr>
          <w:rFonts w:asciiTheme="minorEastAsia" w:hAnsiTheme="minorEastAsia" w:hint="eastAsia"/>
          <w:sz w:val="28"/>
          <w:szCs w:val="28"/>
        </w:rPr>
        <w:t>全国哲学社会科学规划办公室</w:t>
      </w:r>
    </w:p>
    <w:p w:rsidR="00DD354D" w:rsidRDefault="00DD354D" w:rsidP="00DD354D">
      <w:pPr>
        <w:jc w:val="right"/>
        <w:rPr>
          <w:rFonts w:asciiTheme="minorEastAsia" w:hAnsiTheme="minorEastAsia" w:hint="eastAsia"/>
          <w:sz w:val="28"/>
          <w:szCs w:val="28"/>
        </w:rPr>
      </w:pPr>
      <w:r w:rsidRPr="00DD354D">
        <w:rPr>
          <w:rFonts w:asciiTheme="minorEastAsia" w:hAnsiTheme="minorEastAsia" w:hint="eastAsia"/>
          <w:sz w:val="28"/>
          <w:szCs w:val="28"/>
        </w:rPr>
        <w:t>2018年3月6日</w:t>
      </w:r>
    </w:p>
    <w:p w:rsidR="00DD354D" w:rsidRDefault="00DD354D" w:rsidP="00DD354D">
      <w:pPr>
        <w:jc w:val="right"/>
        <w:rPr>
          <w:rFonts w:asciiTheme="minorEastAsia" w:hAnsiTheme="minorEastAsia" w:hint="eastAsia"/>
          <w:sz w:val="28"/>
          <w:szCs w:val="28"/>
        </w:rPr>
      </w:pPr>
    </w:p>
    <w:p w:rsidR="00DD354D" w:rsidRPr="00DD354D" w:rsidRDefault="00DD354D" w:rsidP="00DD354D">
      <w:pPr>
        <w:jc w:val="right"/>
        <w:rPr>
          <w:rFonts w:asciiTheme="minorEastAsia" w:hAnsiTheme="minorEastAsia" w:hint="eastAsia"/>
          <w:sz w:val="28"/>
          <w:szCs w:val="28"/>
        </w:rPr>
      </w:pPr>
      <w:bookmarkStart w:id="0" w:name="_GoBack"/>
      <w:bookmarkEnd w:id="0"/>
    </w:p>
    <w:p w:rsidR="00DD354D" w:rsidRPr="00DD354D" w:rsidRDefault="00DD354D" w:rsidP="00DD354D">
      <w:pPr>
        <w:rPr>
          <w:rFonts w:asciiTheme="minorEastAsia" w:hAnsiTheme="minorEastAsia" w:hint="eastAsia"/>
          <w:sz w:val="28"/>
          <w:szCs w:val="28"/>
        </w:rPr>
      </w:pPr>
      <w:r w:rsidRPr="00DD354D">
        <w:rPr>
          <w:rFonts w:asciiTheme="minorEastAsia" w:hAnsiTheme="minorEastAsia" w:hint="eastAsia"/>
          <w:sz w:val="28"/>
          <w:szCs w:val="28"/>
        </w:rPr>
        <w:t>附件：目前暂定的推荐申报出版机构名单（56个）</w:t>
      </w:r>
    </w:p>
    <w:p w:rsidR="00DD354D" w:rsidRPr="00DD354D" w:rsidRDefault="00DD354D" w:rsidP="00DD354D">
      <w:pPr>
        <w:rPr>
          <w:rFonts w:asciiTheme="minorEastAsia" w:hAnsiTheme="minorEastAsia" w:hint="eastAsia"/>
          <w:sz w:val="28"/>
          <w:szCs w:val="28"/>
        </w:rPr>
      </w:pPr>
      <w:r w:rsidRPr="00DD354D">
        <w:rPr>
          <w:rFonts w:asciiTheme="minorEastAsia" w:hAnsiTheme="minorEastAsia" w:hint="eastAsia"/>
          <w:sz w:val="28"/>
          <w:szCs w:val="28"/>
        </w:rPr>
        <w:t>人民出版社、学习出版社、中国社会科学出版社、商务印书馆、中华书局、社会科学文献出版社、人民文学出版社、中央党校出版社、中央文献出版社、中央编译出版社、高等教育出版社、北京人民出版社、法律出版社、经济科学出版社、科学出版社、九州出版社、民族出版</w:t>
      </w:r>
      <w:r w:rsidRPr="00DD354D">
        <w:rPr>
          <w:rFonts w:asciiTheme="minorEastAsia" w:hAnsiTheme="minorEastAsia" w:hint="eastAsia"/>
          <w:sz w:val="28"/>
          <w:szCs w:val="28"/>
        </w:rPr>
        <w:lastRenderedPageBreak/>
        <w:t>社、国家图书馆出版社、教育科学出版社、文化艺术出版社、军事科学出版社；上海世纪出版集团、上海人民出版社、上海三联书店、上海古籍出版社、上海远东出版社、 上海社会科学院出版社；天津古籍出版社、黄山书社、吉林人民出版社、江苏人民出版社、山东人民出版社、湖北人民出版社、广东人民出版社、四川人民出版社、重庆出版社、陕西人民出版社。</w:t>
      </w:r>
    </w:p>
    <w:p w:rsidR="00DD354D" w:rsidRPr="00DD354D" w:rsidRDefault="00DD354D" w:rsidP="00DD354D">
      <w:pPr>
        <w:rPr>
          <w:rFonts w:asciiTheme="minorEastAsia" w:hAnsiTheme="minorEastAsia" w:hint="eastAsia"/>
          <w:sz w:val="28"/>
          <w:szCs w:val="28"/>
        </w:rPr>
      </w:pPr>
      <w:r w:rsidRPr="00DD354D">
        <w:rPr>
          <w:rFonts w:asciiTheme="minorEastAsia" w:hAnsiTheme="minorEastAsia" w:hint="eastAsia"/>
          <w:sz w:val="28"/>
          <w:szCs w:val="28"/>
        </w:rPr>
        <w:t>北京大学出版社、中国人民大学出版社、北京师范大学出版社、清华大学出版社、国防大学出版社、复旦大学出版社、华东师范大学出版社、上海交通大学出版社、南京大学出版社、浙江大学出版社、武汉大学出版社、吉林大学出版社、厦门大学出版社、南开大学出版社、中山大学出版社、四川大学出版社、西南师范大学出版社、兰州大学出版社、安徽大学出版社。</w:t>
      </w:r>
    </w:p>
    <w:p w:rsidR="00DD354D" w:rsidRPr="00DD354D" w:rsidRDefault="00DD354D">
      <w:pPr>
        <w:rPr>
          <w:rFonts w:asciiTheme="minorEastAsia" w:hAnsiTheme="minorEastAsia"/>
          <w:sz w:val="28"/>
          <w:szCs w:val="28"/>
        </w:rPr>
      </w:pPr>
    </w:p>
    <w:sectPr w:rsidR="00DD354D" w:rsidRPr="00DD35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54D"/>
    <w:rsid w:val="001F1991"/>
    <w:rsid w:val="00DD3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D354D"/>
    <w:pPr>
      <w:ind w:leftChars="2500" w:left="100"/>
    </w:pPr>
  </w:style>
  <w:style w:type="character" w:customStyle="1" w:styleId="Char">
    <w:name w:val="日期 Char"/>
    <w:basedOn w:val="a0"/>
    <w:link w:val="a3"/>
    <w:uiPriority w:val="99"/>
    <w:semiHidden/>
    <w:rsid w:val="00DD35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D354D"/>
    <w:pPr>
      <w:ind w:leftChars="2500" w:left="100"/>
    </w:pPr>
  </w:style>
  <w:style w:type="character" w:customStyle="1" w:styleId="Char">
    <w:name w:val="日期 Char"/>
    <w:basedOn w:val="a0"/>
    <w:link w:val="a3"/>
    <w:uiPriority w:val="99"/>
    <w:semiHidden/>
    <w:rsid w:val="00DD3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0146">
      <w:bodyDiv w:val="1"/>
      <w:marLeft w:val="0"/>
      <w:marRight w:val="0"/>
      <w:marTop w:val="0"/>
      <w:marBottom w:val="0"/>
      <w:divBdr>
        <w:top w:val="none" w:sz="0" w:space="0" w:color="auto"/>
        <w:left w:val="none" w:sz="0" w:space="0" w:color="auto"/>
        <w:bottom w:val="none" w:sz="0" w:space="0" w:color="auto"/>
        <w:right w:val="none" w:sz="0" w:space="0" w:color="auto"/>
      </w:divBdr>
    </w:div>
    <w:div w:id="340938293">
      <w:bodyDiv w:val="1"/>
      <w:marLeft w:val="0"/>
      <w:marRight w:val="0"/>
      <w:marTop w:val="0"/>
      <w:marBottom w:val="0"/>
      <w:divBdr>
        <w:top w:val="none" w:sz="0" w:space="0" w:color="auto"/>
        <w:left w:val="none" w:sz="0" w:space="0" w:color="auto"/>
        <w:bottom w:val="none" w:sz="0" w:space="0" w:color="auto"/>
        <w:right w:val="none" w:sz="0" w:space="0" w:color="auto"/>
      </w:divBdr>
    </w:div>
    <w:div w:id="793520332">
      <w:bodyDiv w:val="1"/>
      <w:marLeft w:val="0"/>
      <w:marRight w:val="0"/>
      <w:marTop w:val="0"/>
      <w:marBottom w:val="0"/>
      <w:divBdr>
        <w:top w:val="none" w:sz="0" w:space="0" w:color="auto"/>
        <w:left w:val="none" w:sz="0" w:space="0" w:color="auto"/>
        <w:bottom w:val="none" w:sz="0" w:space="0" w:color="auto"/>
        <w:right w:val="none" w:sz="0" w:space="0" w:color="auto"/>
      </w:divBdr>
    </w:div>
    <w:div w:id="1321731561">
      <w:bodyDiv w:val="1"/>
      <w:marLeft w:val="0"/>
      <w:marRight w:val="0"/>
      <w:marTop w:val="0"/>
      <w:marBottom w:val="0"/>
      <w:divBdr>
        <w:top w:val="none" w:sz="0" w:space="0" w:color="auto"/>
        <w:left w:val="none" w:sz="0" w:space="0" w:color="auto"/>
        <w:bottom w:val="none" w:sz="0" w:space="0" w:color="auto"/>
        <w:right w:val="none" w:sz="0" w:space="0" w:color="auto"/>
      </w:divBdr>
    </w:div>
    <w:div w:id="192152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2018-04-16T08:58:00Z</dcterms:created>
  <dcterms:modified xsi:type="dcterms:W3CDTF">2018-04-16T09:01:00Z</dcterms:modified>
</cp:coreProperties>
</file>