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SimSun-4784" w:hAnsi="SimSun-4784" w:eastAsia="SimSun-ExtB"/>
          <w:b/>
          <w:bCs/>
          <w:color w:val="FF0000"/>
          <w:sz w:val="62"/>
          <w:szCs w:val="62"/>
        </w:rPr>
      </w:pPr>
      <w:r>
        <w:rPr>
          <w:rFonts w:ascii="SimSun-4784" w:hAnsi="SimSun-ExtB" w:eastAsia="黑体"/>
          <w:b/>
          <w:bCs/>
          <w:color w:val="FF0000"/>
          <w:sz w:val="62"/>
          <w:szCs w:val="62"/>
        </w:rPr>
        <w:t>湖南省教育科学研究工作者协会</w:t>
      </w:r>
    </w:p>
    <w:p>
      <w:pPr>
        <w:spacing w:line="80" w:lineRule="exact"/>
        <w:rPr>
          <w:rFonts w:ascii="黑体" w:hAnsi="宋体" w:eastAsia="黑体"/>
          <w:b/>
          <w:bCs/>
          <w:sz w:val="36"/>
          <w:szCs w:val="32"/>
        </w:rPr>
      </w:pPr>
      <w:r>
        <w:rPr>
          <w:rFonts w:ascii="黑体" w:hAnsi="宋体" w:eastAsia="黑体"/>
          <w:b/>
          <w:bCs/>
          <w:color w:val="FF0000"/>
          <w:sz w:val="36"/>
          <w:szCs w:val="32"/>
        </w:rPr>
        <w:pict>
          <v:rect id="_x0000_i1025" o:spt="1" style="height:2pt;width:436.5pt;" fillcolor="#FF0000" filled="t" stroked="f" coordsize="21600,21600" o:hr="t" o:hrstd="t" o:hrnoshade="t" o:hralign="center">
            <v:path/>
            <v:fill on="t" focussize="0,0"/>
            <v:stroke on="f"/>
            <v:imagedata o:title=""/>
            <o:lock v:ext="edit"/>
            <w10:wrap type="none"/>
            <w10:anchorlock/>
          </v:rect>
        </w:pict>
      </w:r>
      <w:r>
        <w:rPr>
          <w:rFonts w:ascii="黑体" w:hAnsi="宋体" w:eastAsia="黑体"/>
          <w:b/>
          <w:bCs/>
          <w:color w:val="FF0000"/>
          <w:sz w:val="36"/>
          <w:szCs w:val="32"/>
        </w:rPr>
        <w:pict>
          <v:rect id="_x0000_i1026" o:spt="1" style="height:1pt;width:436.5pt;" fillcolor="#FF0000" filled="t" stroked="f" coordsize="21600,21600" o:hr="t" o:hrstd="t" o:hrnoshade="t" o:hralign="center">
            <v:path/>
            <v:fill on="t" focussize="0,0"/>
            <v:stroke on="f"/>
            <v:imagedata o:title=""/>
            <o:lock v:ext="edit"/>
            <w10:wrap type="none"/>
            <w10:anchorlock/>
          </v:rect>
        </w:pict>
      </w:r>
    </w:p>
    <w:p>
      <w:pPr>
        <w:jc w:val="right"/>
        <w:rPr>
          <w:rFonts w:ascii="仿宋_GB2312" w:hAnsi="仿宋" w:eastAsia="仿宋_GB2312"/>
          <w:sz w:val="30"/>
          <w:szCs w:val="30"/>
        </w:rPr>
      </w:pPr>
      <w:r>
        <w:rPr>
          <w:rFonts w:hint="eastAsia" w:ascii="仿宋_GB2312" w:hAnsi="仿宋" w:eastAsia="仿宋_GB2312"/>
          <w:sz w:val="30"/>
          <w:szCs w:val="30"/>
        </w:rPr>
        <w:t>湘教科协〔</w:t>
      </w:r>
      <w:r>
        <w:rPr>
          <w:rFonts w:ascii="仿宋_GB2312" w:hAnsi="仿宋" w:eastAsia="仿宋_GB2312"/>
          <w:sz w:val="30"/>
          <w:szCs w:val="30"/>
        </w:rPr>
        <w:t>2</w:t>
      </w:r>
      <w:r>
        <w:rPr>
          <w:rFonts w:ascii="仿宋_GB2312" w:hAnsi="仿宋" w:eastAsia="仿宋_GB2312"/>
          <w:color w:val="000000"/>
          <w:sz w:val="30"/>
          <w:szCs w:val="30"/>
        </w:rPr>
        <w:t>022</w:t>
      </w:r>
      <w:r>
        <w:rPr>
          <w:rFonts w:hint="eastAsia" w:ascii="仿宋_GB2312" w:hAnsi="仿宋" w:eastAsia="仿宋_GB2312"/>
          <w:color w:val="000000"/>
          <w:sz w:val="30"/>
          <w:szCs w:val="30"/>
        </w:rPr>
        <w:t>〕0</w:t>
      </w:r>
      <w:r>
        <w:rPr>
          <w:rFonts w:ascii="仿宋_GB2312" w:hAnsi="仿宋" w:eastAsia="仿宋_GB2312"/>
          <w:color w:val="000000"/>
          <w:sz w:val="30"/>
          <w:szCs w:val="30"/>
        </w:rPr>
        <w:t>7</w:t>
      </w:r>
      <w:r>
        <w:rPr>
          <w:rFonts w:hint="eastAsia" w:ascii="仿宋_GB2312" w:hAnsi="仿宋" w:eastAsia="仿宋_GB2312"/>
          <w:color w:val="000000"/>
          <w:sz w:val="30"/>
          <w:szCs w:val="30"/>
        </w:rPr>
        <w:t>号</w:t>
      </w:r>
    </w:p>
    <w:p>
      <w:pPr>
        <w:spacing w:line="700" w:lineRule="exact"/>
        <w:ind w:left="1446" w:hanging="1440" w:hangingChars="400"/>
        <w:jc w:val="center"/>
        <w:rPr>
          <w:rFonts w:hint="eastAsia" w:ascii="黑体" w:hAnsi="黑体" w:eastAsia="黑体"/>
          <w:b/>
          <w:sz w:val="36"/>
          <w:szCs w:val="36"/>
        </w:rPr>
      </w:pPr>
      <w:r>
        <w:rPr>
          <w:rFonts w:hint="eastAsia" w:ascii="黑体" w:hAnsi="黑体" w:eastAsia="黑体"/>
          <w:b/>
          <w:sz w:val="36"/>
          <w:szCs w:val="36"/>
        </w:rPr>
        <w:t>关于湖南省教育科学研究工作者协会“十四五”规划</w:t>
      </w:r>
    </w:p>
    <w:p>
      <w:pPr>
        <w:spacing w:line="700" w:lineRule="exact"/>
        <w:ind w:left="1446" w:hanging="1440" w:hangingChars="400"/>
        <w:jc w:val="center"/>
        <w:rPr>
          <w:rFonts w:ascii="黑体" w:hAnsi="黑体" w:eastAsia="黑体"/>
          <w:b/>
          <w:sz w:val="36"/>
          <w:szCs w:val="36"/>
        </w:rPr>
      </w:pPr>
      <w:r>
        <w:rPr>
          <w:rFonts w:hint="eastAsia" w:ascii="黑体" w:hAnsi="黑体" w:eastAsia="黑体"/>
          <w:b/>
          <w:sz w:val="36"/>
          <w:szCs w:val="36"/>
        </w:rPr>
        <w:t>202</w:t>
      </w:r>
      <w:r>
        <w:rPr>
          <w:rFonts w:ascii="黑体" w:hAnsi="黑体" w:eastAsia="黑体"/>
          <w:b/>
          <w:sz w:val="36"/>
          <w:szCs w:val="36"/>
        </w:rPr>
        <w:t>3</w:t>
      </w:r>
      <w:r>
        <w:rPr>
          <w:rFonts w:hint="eastAsia" w:ascii="黑体" w:hAnsi="黑体" w:eastAsia="黑体"/>
          <w:b/>
          <w:sz w:val="36"/>
          <w:szCs w:val="36"/>
        </w:rPr>
        <w:t>年度</w:t>
      </w:r>
      <w:r>
        <w:rPr>
          <w:rFonts w:hint="eastAsia" w:ascii="黑体" w:hAnsi="黑体" w:eastAsia="黑体"/>
          <w:b/>
          <w:sz w:val="36"/>
          <w:szCs w:val="36"/>
          <w:lang w:val="en-US" w:eastAsia="zh-CN"/>
        </w:rPr>
        <w:t>教育</w:t>
      </w:r>
      <w:r>
        <w:rPr>
          <w:rFonts w:hint="eastAsia" w:ascii="黑体" w:hAnsi="黑体" w:eastAsia="黑体"/>
          <w:b/>
          <w:sz w:val="36"/>
          <w:szCs w:val="36"/>
        </w:rPr>
        <w:t>科研课题申报工作的通知</w:t>
      </w:r>
    </w:p>
    <w:p>
      <w:pPr>
        <w:spacing w:line="500" w:lineRule="exact"/>
        <w:rPr>
          <w:rFonts w:ascii="仿宋" w:hAnsi="仿宋" w:eastAsia="仿宋"/>
          <w:sz w:val="30"/>
          <w:szCs w:val="30"/>
        </w:rPr>
      </w:pPr>
    </w:p>
    <w:p>
      <w:pPr>
        <w:spacing w:line="440" w:lineRule="exact"/>
        <w:jc w:val="left"/>
        <w:rPr>
          <w:rFonts w:ascii="仿宋_GB2312" w:hAnsi="仿宋" w:eastAsia="仿宋_GB2312"/>
          <w:bCs/>
          <w:sz w:val="30"/>
          <w:szCs w:val="30"/>
        </w:rPr>
      </w:pPr>
      <w:r>
        <w:rPr>
          <w:rFonts w:hint="eastAsia" w:ascii="仿宋_GB2312" w:hAnsi="仿宋" w:eastAsia="仿宋_GB2312"/>
          <w:bCs/>
          <w:sz w:val="30"/>
          <w:szCs w:val="30"/>
        </w:rPr>
        <w:t>各会员单位及高等教育、职成教育、基础教育、综合实践研学旅行研究分会、产教融合发展研究中心：</w:t>
      </w:r>
    </w:p>
    <w:p>
      <w:pPr>
        <w:spacing w:line="500" w:lineRule="exact"/>
        <w:ind w:firstLine="600" w:firstLineChars="200"/>
        <w:jc w:val="left"/>
        <w:rPr>
          <w:rFonts w:ascii="仿宋_GB2312" w:hAnsi="仿宋" w:eastAsia="仿宋_GB2312"/>
          <w:bCs/>
          <w:sz w:val="30"/>
          <w:szCs w:val="30"/>
        </w:rPr>
      </w:pPr>
      <w:r>
        <w:rPr>
          <w:rFonts w:hint="eastAsia" w:ascii="仿宋_GB2312" w:hAnsi="仿宋" w:eastAsia="仿宋_GB2312"/>
          <w:bCs/>
          <w:sz w:val="30"/>
          <w:szCs w:val="30"/>
        </w:rPr>
        <w:t>根据《湖南省教育科学研究工作者协会章程》和《湖南省教育科学研究工作者协会202</w:t>
      </w:r>
      <w:r>
        <w:rPr>
          <w:rFonts w:ascii="仿宋_GB2312" w:hAnsi="仿宋" w:eastAsia="仿宋_GB2312"/>
          <w:bCs/>
          <w:sz w:val="30"/>
          <w:szCs w:val="30"/>
        </w:rPr>
        <w:t>3</w:t>
      </w:r>
      <w:r>
        <w:rPr>
          <w:rFonts w:hint="eastAsia" w:ascii="仿宋_GB2312" w:hAnsi="仿宋" w:eastAsia="仿宋_GB2312"/>
          <w:bCs/>
          <w:sz w:val="30"/>
          <w:szCs w:val="30"/>
        </w:rPr>
        <w:t>年工作要点》，经湖南省教育科学研究工作者协会（以下简称协会）批准，决定自</w:t>
      </w:r>
      <w:r>
        <w:rPr>
          <w:rFonts w:hint="eastAsia" w:ascii="仿宋_GB2312" w:hAnsi="仿宋" w:eastAsia="仿宋_GB2312"/>
          <w:bCs/>
          <w:sz w:val="30"/>
          <w:szCs w:val="30"/>
          <w:lang w:val="en-US" w:eastAsia="zh-CN"/>
        </w:rPr>
        <w:t>即日</w:t>
      </w:r>
      <w:r>
        <w:rPr>
          <w:rFonts w:hint="eastAsia" w:ascii="仿宋_GB2312" w:hAnsi="仿宋" w:eastAsia="仿宋_GB2312"/>
          <w:bCs/>
          <w:sz w:val="30"/>
          <w:szCs w:val="30"/>
        </w:rPr>
        <w:t>起启动202</w:t>
      </w:r>
      <w:r>
        <w:rPr>
          <w:rFonts w:ascii="仿宋_GB2312" w:hAnsi="仿宋" w:eastAsia="仿宋_GB2312"/>
          <w:bCs/>
          <w:sz w:val="30"/>
          <w:szCs w:val="30"/>
        </w:rPr>
        <w:t>3</w:t>
      </w:r>
      <w:r>
        <w:rPr>
          <w:rFonts w:hint="eastAsia" w:ascii="仿宋_GB2312" w:hAnsi="仿宋" w:eastAsia="仿宋_GB2312"/>
          <w:bCs/>
          <w:sz w:val="30"/>
          <w:szCs w:val="30"/>
        </w:rPr>
        <w:t>年</w:t>
      </w:r>
      <w:r>
        <w:rPr>
          <w:rFonts w:hint="eastAsia" w:ascii="仿宋_GB2312" w:hAnsi="仿宋" w:eastAsia="仿宋_GB2312"/>
          <w:bCs/>
          <w:sz w:val="30"/>
          <w:szCs w:val="30"/>
          <w:lang w:val="en-US" w:eastAsia="zh-CN"/>
        </w:rPr>
        <w:t>度教育</w:t>
      </w:r>
      <w:r>
        <w:rPr>
          <w:rFonts w:hint="eastAsia" w:ascii="仿宋_GB2312" w:hAnsi="仿宋" w:eastAsia="仿宋_GB2312"/>
          <w:bCs/>
          <w:sz w:val="30"/>
          <w:szCs w:val="30"/>
        </w:rPr>
        <w:t>科研课题申报工作。现将《湖南省教育科学研究工作者协会202</w:t>
      </w:r>
      <w:r>
        <w:rPr>
          <w:rFonts w:ascii="仿宋_GB2312" w:hAnsi="仿宋" w:eastAsia="仿宋_GB2312"/>
          <w:bCs/>
          <w:sz w:val="30"/>
          <w:szCs w:val="30"/>
        </w:rPr>
        <w:t>3</w:t>
      </w:r>
      <w:r>
        <w:rPr>
          <w:rFonts w:hint="eastAsia" w:ascii="仿宋_GB2312" w:hAnsi="仿宋" w:eastAsia="仿宋_GB2312"/>
          <w:bCs/>
          <w:sz w:val="30"/>
          <w:szCs w:val="30"/>
        </w:rPr>
        <w:t>年度</w:t>
      </w:r>
      <w:r>
        <w:rPr>
          <w:rFonts w:hint="eastAsia" w:ascii="仿宋_GB2312" w:hAnsi="仿宋" w:eastAsia="仿宋_GB2312"/>
          <w:bCs/>
          <w:sz w:val="30"/>
          <w:szCs w:val="30"/>
          <w:lang w:val="en-US" w:eastAsia="zh-CN"/>
        </w:rPr>
        <w:t>教育科研</w:t>
      </w:r>
      <w:r>
        <w:rPr>
          <w:rFonts w:hint="eastAsia" w:ascii="仿宋_GB2312" w:hAnsi="仿宋" w:eastAsia="仿宋_GB2312"/>
          <w:bCs/>
          <w:sz w:val="30"/>
          <w:szCs w:val="30"/>
        </w:rPr>
        <w:t>课题</w:t>
      </w:r>
      <w:r>
        <w:rPr>
          <w:rFonts w:hint="eastAsia" w:ascii="仿宋_GB2312" w:hAnsi="仿宋" w:eastAsia="仿宋_GB2312"/>
          <w:bCs/>
          <w:sz w:val="30"/>
          <w:szCs w:val="30"/>
          <w:lang w:val="en-US" w:eastAsia="zh-CN"/>
        </w:rPr>
        <w:t>申报</w:t>
      </w:r>
      <w:r>
        <w:rPr>
          <w:rFonts w:hint="eastAsia" w:ascii="仿宋_GB2312" w:hAnsi="仿宋" w:eastAsia="仿宋_GB2312"/>
          <w:bCs/>
          <w:sz w:val="30"/>
          <w:szCs w:val="30"/>
        </w:rPr>
        <w:t>指南》（以下简称《课题指南》）印发给你们，并就申报工作的有关事项通知如下：</w:t>
      </w:r>
    </w:p>
    <w:p>
      <w:pPr>
        <w:numPr>
          <w:ilvl w:val="0"/>
          <w:numId w:val="1"/>
        </w:numPr>
        <w:spacing w:line="500" w:lineRule="exact"/>
        <w:ind w:firstLine="602"/>
        <w:rPr>
          <w:rFonts w:ascii="仿宋_GB2312" w:hAnsi="仿宋" w:eastAsia="仿宋_GB2312"/>
          <w:bCs/>
          <w:sz w:val="30"/>
          <w:szCs w:val="30"/>
        </w:rPr>
      </w:pPr>
      <w:r>
        <w:rPr>
          <w:rFonts w:hint="eastAsia" w:ascii="仿宋_GB2312" w:hAnsi="仿宋" w:eastAsia="仿宋_GB2312"/>
          <w:bCs/>
          <w:sz w:val="30"/>
          <w:szCs w:val="30"/>
        </w:rPr>
        <w:t>课题</w:t>
      </w:r>
      <w:r>
        <w:rPr>
          <w:rFonts w:ascii="仿宋_GB2312" w:hAnsi="仿宋" w:eastAsia="仿宋_GB2312"/>
          <w:bCs/>
          <w:sz w:val="30"/>
          <w:szCs w:val="30"/>
        </w:rPr>
        <w:t>选题</w:t>
      </w:r>
      <w:r>
        <w:rPr>
          <w:rFonts w:hint="eastAsia" w:ascii="仿宋_GB2312" w:hAnsi="仿宋" w:eastAsia="仿宋_GB2312"/>
          <w:bCs/>
          <w:sz w:val="30"/>
          <w:szCs w:val="30"/>
          <w:lang w:val="en-US" w:eastAsia="zh-CN"/>
        </w:rPr>
        <w:t>要</w:t>
      </w:r>
      <w:r>
        <w:rPr>
          <w:rFonts w:ascii="仿宋_GB2312" w:hAnsi="仿宋" w:eastAsia="仿宋_GB2312"/>
          <w:bCs/>
          <w:sz w:val="30"/>
          <w:szCs w:val="30"/>
        </w:rPr>
        <w:t>以贯彻落实</w:t>
      </w:r>
      <w:r>
        <w:rPr>
          <w:rFonts w:hint="eastAsia" w:ascii="仿宋_GB2312" w:hAnsi="仿宋" w:eastAsia="仿宋_GB2312"/>
          <w:bCs/>
          <w:sz w:val="30"/>
          <w:szCs w:val="30"/>
        </w:rPr>
        <w:t>中共中央“</w:t>
      </w:r>
      <w:r>
        <w:rPr>
          <w:rFonts w:ascii="仿宋_GB2312" w:hAnsi="仿宋" w:eastAsia="仿宋_GB2312"/>
          <w:bCs/>
          <w:sz w:val="30"/>
          <w:szCs w:val="30"/>
        </w:rPr>
        <w:t>二十大</w:t>
      </w:r>
      <w:r>
        <w:rPr>
          <w:rFonts w:hint="eastAsia" w:ascii="仿宋_GB2312" w:hAnsi="仿宋" w:eastAsia="仿宋_GB2312"/>
          <w:bCs/>
          <w:sz w:val="30"/>
          <w:szCs w:val="30"/>
        </w:rPr>
        <w:t>”</w:t>
      </w:r>
      <w:r>
        <w:rPr>
          <w:rFonts w:ascii="仿宋_GB2312" w:hAnsi="仿宋" w:eastAsia="仿宋_GB2312"/>
          <w:bCs/>
          <w:sz w:val="30"/>
          <w:szCs w:val="30"/>
        </w:rPr>
        <w:t>精神为</w:t>
      </w:r>
      <w:r>
        <w:rPr>
          <w:rFonts w:hint="eastAsia" w:ascii="仿宋_GB2312" w:hAnsi="仿宋" w:eastAsia="仿宋_GB2312"/>
          <w:bCs/>
          <w:sz w:val="30"/>
          <w:szCs w:val="30"/>
        </w:rPr>
        <w:t>指导</w:t>
      </w:r>
      <w:r>
        <w:rPr>
          <w:rFonts w:ascii="仿宋_GB2312" w:hAnsi="仿宋" w:eastAsia="仿宋_GB2312"/>
          <w:bCs/>
          <w:sz w:val="30"/>
          <w:szCs w:val="30"/>
        </w:rPr>
        <w:t>，</w:t>
      </w:r>
      <w:r>
        <w:rPr>
          <w:rFonts w:hint="eastAsia" w:ascii="仿宋_GB2312" w:hAnsi="仿宋" w:eastAsia="仿宋_GB2312"/>
          <w:bCs/>
          <w:sz w:val="30"/>
          <w:szCs w:val="30"/>
        </w:rPr>
        <w:t>全面贯彻党的教育方针，落实立德树人根本任务，</w:t>
      </w:r>
      <w:r>
        <w:rPr>
          <w:rFonts w:ascii="仿宋_GB2312" w:hAnsi="仿宋" w:eastAsia="仿宋_GB2312"/>
          <w:bCs/>
          <w:sz w:val="30"/>
          <w:szCs w:val="30"/>
        </w:rPr>
        <w:t>以期更好地服务决策、指导实践、创新理论</w:t>
      </w:r>
      <w:r>
        <w:rPr>
          <w:rFonts w:hint="eastAsia" w:ascii="仿宋_GB2312" w:hAnsi="仿宋" w:eastAsia="仿宋_GB2312"/>
          <w:bCs/>
          <w:sz w:val="30"/>
          <w:szCs w:val="30"/>
        </w:rPr>
        <w:t>、</w:t>
      </w:r>
      <w:r>
        <w:rPr>
          <w:rFonts w:ascii="仿宋_GB2312" w:hAnsi="仿宋" w:eastAsia="仿宋_GB2312"/>
          <w:bCs/>
          <w:sz w:val="30"/>
          <w:szCs w:val="30"/>
        </w:rPr>
        <w:t>引领舆论</w:t>
      </w:r>
      <w:r>
        <w:rPr>
          <w:rFonts w:hint="eastAsia" w:ascii="仿宋_GB2312" w:hAnsi="仿宋" w:eastAsia="仿宋_GB2312"/>
          <w:bCs/>
          <w:sz w:val="30"/>
          <w:szCs w:val="30"/>
        </w:rPr>
        <w:t>。</w:t>
      </w:r>
      <w:r>
        <w:rPr>
          <w:rFonts w:hint="eastAsia" w:ascii="仿宋_GB2312" w:hAnsi="仿宋" w:eastAsia="仿宋_GB2312"/>
          <w:bCs/>
          <w:sz w:val="30"/>
          <w:szCs w:val="30"/>
          <w:lang w:val="en-US" w:eastAsia="zh-CN"/>
        </w:rPr>
        <w:t>要以</w:t>
      </w:r>
      <w:r>
        <w:rPr>
          <w:rFonts w:hint="eastAsia" w:ascii="仿宋_GB2312" w:hAnsi="仿宋" w:eastAsia="仿宋_GB2312"/>
          <w:bCs/>
          <w:sz w:val="30"/>
          <w:szCs w:val="30"/>
        </w:rPr>
        <w:t>解决本市州、本县区、本单位（学校）的领导关心、群众关切、社会关注的教育教学中、微观问题</w:t>
      </w:r>
      <w:r>
        <w:rPr>
          <w:rFonts w:hint="eastAsia" w:ascii="仿宋_GB2312" w:hAnsi="仿宋" w:eastAsia="仿宋_GB2312"/>
          <w:bCs/>
          <w:sz w:val="30"/>
          <w:szCs w:val="30"/>
          <w:lang w:val="en-US" w:eastAsia="zh-CN"/>
        </w:rPr>
        <w:t>为重点</w:t>
      </w:r>
      <w:r>
        <w:rPr>
          <w:rFonts w:hint="eastAsia" w:ascii="仿宋_GB2312" w:hAnsi="仿宋" w:eastAsia="仿宋_GB2312"/>
          <w:bCs/>
          <w:sz w:val="30"/>
          <w:szCs w:val="30"/>
          <w:lang w:eastAsia="zh-CN"/>
        </w:rPr>
        <w:t>，</w:t>
      </w:r>
      <w:r>
        <w:rPr>
          <w:rFonts w:hint="eastAsia" w:ascii="仿宋_GB2312" w:hAnsi="仿宋" w:eastAsia="仿宋_GB2312"/>
          <w:bCs/>
          <w:sz w:val="30"/>
          <w:szCs w:val="30"/>
        </w:rPr>
        <w:t>针</w:t>
      </w:r>
      <w:r>
        <w:rPr>
          <w:rFonts w:hint="eastAsia" w:ascii="仿宋_GB2312" w:hAnsi="仿宋" w:eastAsia="仿宋_GB2312"/>
          <w:bCs/>
          <w:sz w:val="30"/>
          <w:szCs w:val="30"/>
          <w:lang w:val="en-US" w:eastAsia="zh-CN"/>
        </w:rPr>
        <w:t>对</w:t>
      </w:r>
      <w:r>
        <w:rPr>
          <w:rFonts w:hint="eastAsia" w:ascii="仿宋_GB2312" w:hAnsi="仿宋" w:eastAsia="仿宋_GB2312"/>
          <w:bCs/>
          <w:sz w:val="30"/>
          <w:szCs w:val="30"/>
        </w:rPr>
        <w:t>不同类型学校、学科、专业的教育教学的特点，依据指南方向，分类设计具体的申报课题。</w:t>
      </w:r>
    </w:p>
    <w:p>
      <w:pPr>
        <w:numPr>
          <w:ilvl w:val="0"/>
          <w:numId w:val="1"/>
        </w:num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课题申报</w:t>
      </w:r>
      <w:r>
        <w:rPr>
          <w:rFonts w:hint="eastAsia" w:ascii="仿宋_GB2312" w:hAnsi="仿宋" w:eastAsia="仿宋_GB2312"/>
          <w:bCs/>
          <w:sz w:val="30"/>
          <w:szCs w:val="30"/>
          <w:lang w:val="en-US" w:eastAsia="zh-CN"/>
        </w:rPr>
        <w:t>人</w:t>
      </w:r>
      <w:r>
        <w:rPr>
          <w:rFonts w:hint="eastAsia" w:ascii="仿宋_GB2312" w:hAnsi="仿宋" w:eastAsia="仿宋_GB2312"/>
          <w:bCs/>
          <w:sz w:val="30"/>
          <w:szCs w:val="30"/>
        </w:rPr>
        <w:t>为协会会员单位</w:t>
      </w:r>
      <w:r>
        <w:rPr>
          <w:rFonts w:hint="eastAsia" w:ascii="仿宋_GB2312" w:hAnsi="仿宋" w:eastAsia="仿宋_GB2312"/>
          <w:bCs/>
          <w:sz w:val="30"/>
          <w:szCs w:val="30"/>
          <w:lang w:val="en-US" w:eastAsia="zh-CN"/>
        </w:rPr>
        <w:t>的</w:t>
      </w:r>
      <w:r>
        <w:rPr>
          <w:rFonts w:hint="eastAsia" w:ascii="仿宋_GB2312" w:hAnsi="仿宋" w:eastAsia="仿宋_GB2312"/>
          <w:bCs/>
          <w:sz w:val="30"/>
          <w:szCs w:val="30"/>
        </w:rPr>
        <w:t>教师、管理者</w:t>
      </w:r>
      <w:r>
        <w:rPr>
          <w:rFonts w:hint="eastAsia" w:ascii="仿宋_GB2312" w:hAnsi="仿宋" w:eastAsia="仿宋_GB2312"/>
          <w:bCs/>
          <w:sz w:val="30"/>
          <w:szCs w:val="30"/>
          <w:lang w:eastAsia="zh-CN"/>
        </w:rPr>
        <w:t>。</w:t>
      </w:r>
      <w:r>
        <w:rPr>
          <w:rFonts w:hint="eastAsia" w:ascii="仿宋_GB2312" w:hAnsi="仿宋" w:eastAsia="仿宋_GB2312"/>
          <w:bCs/>
          <w:sz w:val="30"/>
          <w:szCs w:val="30"/>
        </w:rPr>
        <w:t>非会员单位如需申报协会课题，可边申请加人协会理事或会员单位，边申报协会课题。申报</w:t>
      </w:r>
      <w:r>
        <w:rPr>
          <w:rFonts w:hint="eastAsia" w:ascii="仿宋_GB2312" w:hAnsi="仿宋" w:eastAsia="仿宋_GB2312"/>
          <w:bCs/>
          <w:sz w:val="30"/>
          <w:szCs w:val="30"/>
          <w:lang w:val="en-US" w:eastAsia="zh-CN"/>
        </w:rPr>
        <w:t>协会</w:t>
      </w:r>
      <w:r>
        <w:rPr>
          <w:rFonts w:hint="eastAsia" w:ascii="仿宋_GB2312" w:hAnsi="仿宋" w:eastAsia="仿宋_GB2312"/>
          <w:bCs/>
          <w:sz w:val="30"/>
          <w:szCs w:val="30"/>
        </w:rPr>
        <w:t>理事或会员单位可在协会QQ群（群号：945291825、1</w:t>
      </w:r>
      <w:r>
        <w:rPr>
          <w:rFonts w:ascii="仿宋_GB2312" w:hAnsi="仿宋" w:eastAsia="仿宋_GB2312"/>
          <w:bCs/>
          <w:sz w:val="30"/>
          <w:szCs w:val="30"/>
        </w:rPr>
        <w:t>86097750</w:t>
      </w:r>
      <w:r>
        <w:rPr>
          <w:rFonts w:hint="eastAsia" w:ascii="仿宋_GB2312" w:hAnsi="仿宋" w:eastAsia="仿宋_GB2312"/>
          <w:bCs/>
          <w:sz w:val="30"/>
          <w:szCs w:val="30"/>
        </w:rPr>
        <w:t>、383350453）群文件下载《申请入会指南》。</w:t>
      </w:r>
    </w:p>
    <w:p>
      <w:pPr>
        <w:spacing w:line="500" w:lineRule="exact"/>
        <w:ind w:firstLine="600" w:firstLineChars="200"/>
        <w:jc w:val="left"/>
        <w:rPr>
          <w:rFonts w:ascii="仿宋_GB2312" w:hAnsi="仿宋" w:eastAsia="仿宋_GB2312"/>
          <w:bCs/>
          <w:sz w:val="30"/>
          <w:szCs w:val="30"/>
        </w:rPr>
      </w:pPr>
      <w:r>
        <w:rPr>
          <w:rFonts w:hint="eastAsia" w:ascii="仿宋_GB2312" w:hAnsi="仿宋" w:eastAsia="仿宋_GB2312"/>
          <w:bCs/>
          <w:sz w:val="30"/>
          <w:szCs w:val="30"/>
        </w:rPr>
        <w:t>三、课题申报类别为基础教育、高等教育</w:t>
      </w:r>
      <w:r>
        <w:rPr>
          <w:rFonts w:hint="eastAsia" w:ascii="仿宋_GB2312" w:hAnsi="仿宋" w:eastAsia="仿宋_GB2312"/>
          <w:bCs/>
          <w:sz w:val="30"/>
          <w:szCs w:val="30"/>
          <w:lang w:eastAsia="zh-CN"/>
        </w:rPr>
        <w:t>（</w:t>
      </w:r>
      <w:r>
        <w:rPr>
          <w:rFonts w:hint="eastAsia" w:ascii="仿宋_GB2312" w:hAnsi="仿宋" w:eastAsia="仿宋_GB2312"/>
          <w:bCs/>
          <w:sz w:val="30"/>
          <w:szCs w:val="30"/>
          <w:lang w:val="en-US" w:eastAsia="zh-CN"/>
        </w:rPr>
        <w:t>含高职高专教育</w:t>
      </w:r>
      <w:r>
        <w:rPr>
          <w:rFonts w:hint="eastAsia" w:ascii="仿宋_GB2312" w:hAnsi="仿宋" w:eastAsia="仿宋_GB2312"/>
          <w:bCs/>
          <w:sz w:val="30"/>
          <w:szCs w:val="30"/>
          <w:lang w:eastAsia="zh-CN"/>
        </w:rPr>
        <w:t>）</w:t>
      </w:r>
      <w:r>
        <w:rPr>
          <w:rFonts w:hint="eastAsia" w:ascii="仿宋_GB2312" w:hAnsi="仿宋" w:eastAsia="仿宋_GB2312"/>
          <w:bCs/>
          <w:sz w:val="30"/>
          <w:szCs w:val="30"/>
        </w:rPr>
        <w:t>两类教育，课题分重点课题、一般课题。选题可依据协会《课题指南》选题，也可以按教育科学其他研究方向自行设计课题。</w:t>
      </w:r>
      <w:r>
        <w:rPr>
          <w:rFonts w:hint="eastAsia" w:ascii="仿宋_GB2312" w:hAnsi="仿宋" w:eastAsia="仿宋_GB2312"/>
          <w:bCs/>
          <w:sz w:val="30"/>
          <w:szCs w:val="30"/>
          <w:lang w:val="en-US" w:eastAsia="zh-CN"/>
        </w:rPr>
        <w:t>不属于教育科学</w:t>
      </w:r>
      <w:r>
        <w:rPr>
          <w:rFonts w:hint="eastAsia" w:ascii="仿宋_GB2312" w:hAnsi="仿宋" w:eastAsia="仿宋_GB2312"/>
          <w:bCs/>
          <w:sz w:val="30"/>
          <w:szCs w:val="30"/>
        </w:rPr>
        <w:t>范畴的课题不予</w:t>
      </w:r>
      <w:r>
        <w:rPr>
          <w:rFonts w:hint="eastAsia" w:ascii="仿宋_GB2312" w:hAnsi="仿宋" w:eastAsia="仿宋_GB2312"/>
          <w:bCs/>
          <w:sz w:val="30"/>
          <w:szCs w:val="30"/>
          <w:lang w:val="en-US" w:eastAsia="zh-CN"/>
        </w:rPr>
        <w:t>受理</w:t>
      </w:r>
      <w:r>
        <w:rPr>
          <w:rFonts w:hint="eastAsia" w:ascii="仿宋_GB2312" w:hAnsi="仿宋" w:eastAsia="仿宋_GB2312"/>
          <w:bCs/>
          <w:sz w:val="30"/>
          <w:szCs w:val="30"/>
        </w:rPr>
        <w:t>。</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四、课题</w:t>
      </w:r>
      <w:r>
        <w:rPr>
          <w:rFonts w:hint="eastAsia" w:ascii="仿宋_GB2312" w:hAnsi="仿宋" w:eastAsia="仿宋_GB2312"/>
          <w:bCs/>
          <w:sz w:val="30"/>
          <w:szCs w:val="30"/>
          <w:lang w:val="en-US" w:eastAsia="zh-CN"/>
        </w:rPr>
        <w:t>申报</w:t>
      </w:r>
      <w:r>
        <w:rPr>
          <w:rFonts w:hint="eastAsia" w:ascii="仿宋_GB2312" w:hAnsi="仿宋" w:eastAsia="仿宋_GB2312"/>
          <w:bCs/>
          <w:sz w:val="30"/>
          <w:szCs w:val="30"/>
        </w:rPr>
        <w:t>不收取任何费用，课题的研究经费由申报单位资助，申报会员单位须承诺具体经费资助额度，方允许立项。协会课题结题后，有重大研究</w:t>
      </w:r>
      <w:r>
        <w:rPr>
          <w:rFonts w:ascii="仿宋_GB2312" w:hAnsi="仿宋" w:eastAsia="仿宋_GB2312"/>
          <w:bCs/>
          <w:sz w:val="30"/>
          <w:szCs w:val="30"/>
        </w:rPr>
        <w:t>成果</w:t>
      </w:r>
      <w:r>
        <w:rPr>
          <w:rFonts w:hint="eastAsia" w:ascii="仿宋_GB2312" w:hAnsi="仿宋" w:eastAsia="仿宋_GB2312"/>
          <w:bCs/>
          <w:sz w:val="30"/>
          <w:szCs w:val="30"/>
        </w:rPr>
        <w:t>或一定</w:t>
      </w:r>
      <w:r>
        <w:rPr>
          <w:rFonts w:ascii="仿宋_GB2312" w:hAnsi="仿宋" w:eastAsia="仿宋_GB2312"/>
          <w:bCs/>
          <w:sz w:val="30"/>
          <w:szCs w:val="30"/>
        </w:rPr>
        <w:t>影响的课题，协会将采取成果收购或成果评奖</w:t>
      </w:r>
      <w:r>
        <w:rPr>
          <w:rFonts w:hint="eastAsia" w:ascii="仿宋_GB2312" w:hAnsi="仿宋" w:eastAsia="仿宋_GB2312"/>
          <w:bCs/>
          <w:sz w:val="30"/>
          <w:szCs w:val="30"/>
        </w:rPr>
        <w:t>评优</w:t>
      </w:r>
      <w:r>
        <w:rPr>
          <w:rFonts w:ascii="仿宋_GB2312" w:hAnsi="仿宋" w:eastAsia="仿宋_GB2312"/>
          <w:bCs/>
          <w:sz w:val="30"/>
          <w:szCs w:val="30"/>
        </w:rPr>
        <w:t>的办法给予</w:t>
      </w:r>
      <w:r>
        <w:rPr>
          <w:rFonts w:hint="eastAsia" w:ascii="仿宋_GB2312" w:hAnsi="仿宋" w:eastAsia="仿宋_GB2312"/>
          <w:bCs/>
          <w:sz w:val="30"/>
          <w:szCs w:val="30"/>
        </w:rPr>
        <w:t>精神或</w:t>
      </w:r>
      <w:r>
        <w:rPr>
          <w:rFonts w:ascii="仿宋_GB2312" w:hAnsi="仿宋" w:eastAsia="仿宋_GB2312"/>
          <w:bCs/>
          <w:sz w:val="30"/>
          <w:szCs w:val="30"/>
        </w:rPr>
        <w:t>经费奖励。</w:t>
      </w:r>
      <w:r>
        <w:rPr>
          <w:rFonts w:hint="eastAsia" w:ascii="仿宋_GB2312" w:hAnsi="仿宋" w:eastAsia="仿宋_GB2312"/>
          <w:bCs/>
          <w:sz w:val="30"/>
          <w:szCs w:val="30"/>
        </w:rPr>
        <w:t>每项课题限报一名主持人，每名主持人限报一个课题，如主持人尚有省教育规划课题、省教育科研工作者协会课题未结题的，不得再申报</w:t>
      </w:r>
      <w:r>
        <w:rPr>
          <w:rFonts w:hint="eastAsia" w:ascii="仿宋_GB2312" w:hAnsi="仿宋" w:eastAsia="仿宋_GB2312"/>
          <w:bCs/>
          <w:sz w:val="30"/>
          <w:szCs w:val="30"/>
          <w:lang w:val="en-US" w:eastAsia="zh-CN"/>
        </w:rPr>
        <w:t>本年度</w:t>
      </w:r>
      <w:r>
        <w:rPr>
          <w:rFonts w:hint="eastAsia" w:ascii="仿宋_GB2312" w:hAnsi="仿宋" w:eastAsia="仿宋_GB2312"/>
          <w:bCs/>
          <w:sz w:val="30"/>
          <w:szCs w:val="30"/>
        </w:rPr>
        <w:t>协会课题。</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五、课题评审实行纸质材料专家评审，按照《湖南省教育科学研究工作者协会课题管理暂行办法（试行）》202</w:t>
      </w:r>
      <w:r>
        <w:rPr>
          <w:rFonts w:ascii="仿宋_GB2312" w:hAnsi="仿宋" w:eastAsia="仿宋_GB2312"/>
          <w:bCs/>
          <w:sz w:val="30"/>
          <w:szCs w:val="30"/>
        </w:rPr>
        <w:t>2</w:t>
      </w:r>
      <w:r>
        <w:rPr>
          <w:rFonts w:hint="eastAsia" w:ascii="仿宋_GB2312" w:hAnsi="仿宋" w:eastAsia="仿宋_GB2312"/>
          <w:bCs/>
          <w:sz w:val="30"/>
          <w:szCs w:val="30"/>
        </w:rPr>
        <w:t>年版执行，由协会秘书处负责组织。评审结果报协会审定后，面向社会公示，公示无异议后下达课题立项通知。</w:t>
      </w:r>
    </w:p>
    <w:p>
      <w:pPr>
        <w:spacing w:line="500" w:lineRule="exact"/>
        <w:ind w:firstLine="600" w:firstLineChars="200"/>
        <w:jc w:val="left"/>
        <w:rPr>
          <w:rFonts w:ascii="仿宋_GB2312" w:hAnsi="仿宋" w:eastAsia="仿宋_GB2312"/>
          <w:bCs/>
          <w:sz w:val="30"/>
          <w:szCs w:val="30"/>
        </w:rPr>
      </w:pPr>
      <w:r>
        <w:rPr>
          <w:rFonts w:hint="eastAsia" w:ascii="仿宋_GB2312" w:hAnsi="仿宋" w:eastAsia="仿宋_GB2312"/>
          <w:bCs/>
          <w:sz w:val="30"/>
          <w:szCs w:val="30"/>
        </w:rPr>
        <w:t>六、课题结题按照《湖南省教育科学研究工作者协会科研课题结题鉴定实施细则（试行）》202</w:t>
      </w:r>
      <w:r>
        <w:rPr>
          <w:rFonts w:ascii="仿宋_GB2312" w:hAnsi="仿宋" w:eastAsia="仿宋_GB2312"/>
          <w:bCs/>
          <w:sz w:val="30"/>
          <w:szCs w:val="30"/>
        </w:rPr>
        <w:t>2</w:t>
      </w:r>
      <w:r>
        <w:rPr>
          <w:rFonts w:hint="eastAsia" w:ascii="仿宋_GB2312" w:hAnsi="仿宋" w:eastAsia="仿宋_GB2312"/>
          <w:bCs/>
          <w:sz w:val="30"/>
          <w:szCs w:val="30"/>
        </w:rPr>
        <w:t>年版执行。立项课题原则上1-</w:t>
      </w:r>
      <w:r>
        <w:rPr>
          <w:rFonts w:ascii="仿宋_GB2312" w:hAnsi="仿宋" w:eastAsia="仿宋_GB2312"/>
          <w:bCs/>
          <w:sz w:val="30"/>
          <w:szCs w:val="30"/>
        </w:rPr>
        <w:t>3</w:t>
      </w:r>
      <w:r>
        <w:rPr>
          <w:rFonts w:hint="eastAsia" w:ascii="仿宋_GB2312" w:hAnsi="仿宋" w:eastAsia="仿宋_GB2312"/>
          <w:bCs/>
          <w:sz w:val="30"/>
          <w:szCs w:val="30"/>
        </w:rPr>
        <w:t>年内完成，研究期限自课题批准立项之后五个月内必须开题。立项课题主持人在课题研究期间应遵守各项承诺，履行约定义务，按期如质的完成研究任务。</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七、课题申报相关材料均可在“湖南教育科学研究工作者协会网”（www.hnjkgx.com）或协会QQ群（群号：945291825、1</w:t>
      </w:r>
      <w:r>
        <w:rPr>
          <w:rFonts w:ascii="仿宋_GB2312" w:hAnsi="仿宋" w:eastAsia="仿宋_GB2312"/>
          <w:bCs/>
          <w:sz w:val="30"/>
          <w:szCs w:val="30"/>
        </w:rPr>
        <w:t>86097750</w:t>
      </w:r>
      <w:r>
        <w:rPr>
          <w:rFonts w:hint="eastAsia" w:ascii="仿宋_GB2312" w:hAnsi="仿宋" w:eastAsia="仿宋_GB2312"/>
          <w:bCs/>
          <w:sz w:val="30"/>
          <w:szCs w:val="30"/>
        </w:rPr>
        <w:t>、383350453等）下载，入群必须实名制。</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八、课题申报需要提交纸质申请·评审书（见附件2）及申报单位汇总表（见附件3）的打印稿和电子稿。申报书纸质稿一式三份，A4纸双面打印，中缝装订。课题</w:t>
      </w:r>
      <w:r>
        <w:rPr>
          <w:rFonts w:hint="eastAsia" w:ascii="仿宋_GB2312" w:hAnsi="仿宋" w:eastAsia="仿宋_GB2312"/>
          <w:bCs/>
          <w:sz w:val="30"/>
          <w:szCs w:val="30"/>
          <w:lang w:val="en-US" w:eastAsia="zh-CN"/>
        </w:rPr>
        <w:t>申报</w:t>
      </w:r>
      <w:r>
        <w:rPr>
          <w:rFonts w:hint="eastAsia" w:ascii="仿宋_GB2312" w:hAnsi="仿宋" w:eastAsia="仿宋_GB2312"/>
          <w:bCs/>
          <w:sz w:val="30"/>
          <w:szCs w:val="30"/>
        </w:rPr>
        <w:t>人及课题组成员必须签名，经</w:t>
      </w:r>
      <w:r>
        <w:rPr>
          <w:rFonts w:hint="eastAsia" w:ascii="仿宋_GB2312" w:hAnsi="仿宋" w:eastAsia="仿宋_GB2312"/>
          <w:bCs/>
          <w:sz w:val="30"/>
          <w:szCs w:val="30"/>
          <w:lang w:val="en-US" w:eastAsia="zh-CN"/>
        </w:rPr>
        <w:t>申报</w:t>
      </w:r>
      <w:r>
        <w:rPr>
          <w:rFonts w:hint="eastAsia" w:ascii="仿宋_GB2312" w:hAnsi="仿宋" w:eastAsia="仿宋_GB2312"/>
          <w:bCs/>
          <w:sz w:val="30"/>
          <w:szCs w:val="30"/>
        </w:rPr>
        <w:t>人所在单位审核、签署明确意见（含具体资助经费额度和缴纳协会会费转账凭证</w:t>
      </w:r>
      <w:r>
        <w:rPr>
          <w:rFonts w:ascii="仿宋_GB2312" w:hAnsi="仿宋" w:eastAsia="仿宋_GB2312"/>
          <w:bCs/>
          <w:sz w:val="30"/>
          <w:szCs w:val="30"/>
        </w:rPr>
        <w:t>）</w:t>
      </w:r>
      <w:r>
        <w:rPr>
          <w:rFonts w:hint="eastAsia" w:ascii="仿宋_GB2312" w:hAnsi="仿宋" w:eastAsia="仿宋_GB2312"/>
          <w:bCs/>
          <w:sz w:val="30"/>
          <w:szCs w:val="30"/>
        </w:rPr>
        <w:t>，并加盖单位公章。各课题申报人应在集中受理时间前将纸质稿及电子稿交当地市州教科院（所）或高校科研管理部门，再由市州教科院（所）或高校科研管理部门会员单位统一报送，个人报送不予受理。</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各市州教科院（所）、各高校会员单位要广泛宣传，积极发动，让会员单位所有人员有知晓权、申报权。市州或高校会员单位科研管理部门，要收集、整理、审核辖区内会员单位的课题申报材料，填写汇总表，加盖单位公章，在集中受理时间内将申报书、汇总表的电子稿及纸质稿报湖南省教育科研工作者协会秘书处。</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申报书电子文档请按“姓名+单位+课题名称”的格式命名。</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咨询、联系电话：</w:t>
      </w:r>
      <w:r>
        <w:rPr>
          <w:rFonts w:ascii="仿宋_GB2312" w:hAnsi="仿宋" w:eastAsia="仿宋_GB2312"/>
          <w:bCs/>
          <w:sz w:val="30"/>
          <w:szCs w:val="30"/>
        </w:rPr>
        <w:t xml:space="preserve"> 0731-84428</w:t>
      </w:r>
      <w:r>
        <w:rPr>
          <w:rFonts w:hint="eastAsia" w:ascii="仿宋_GB2312" w:hAnsi="仿宋" w:eastAsia="仿宋_GB2312"/>
          <w:bCs/>
          <w:sz w:val="30"/>
          <w:szCs w:val="30"/>
        </w:rPr>
        <w:t>0</w:t>
      </w:r>
      <w:r>
        <w:rPr>
          <w:rFonts w:ascii="仿宋_GB2312" w:hAnsi="仿宋" w:eastAsia="仿宋_GB2312"/>
          <w:bCs/>
          <w:sz w:val="30"/>
          <w:szCs w:val="30"/>
        </w:rPr>
        <w:t>95</w:t>
      </w:r>
      <w:r>
        <w:rPr>
          <w:rFonts w:hint="eastAsia" w:ascii="仿宋_GB2312" w:hAnsi="仿宋" w:eastAsia="仿宋_GB2312"/>
          <w:bCs/>
          <w:sz w:val="30"/>
          <w:szCs w:val="30"/>
        </w:rPr>
        <w:t>。</w:t>
      </w:r>
    </w:p>
    <w:p>
      <w:pPr>
        <w:spacing w:line="500" w:lineRule="exact"/>
        <w:rPr>
          <w:rFonts w:ascii="仿宋_GB2312" w:hAnsi="仿宋" w:eastAsia="仿宋_GB2312"/>
          <w:bCs/>
          <w:sz w:val="30"/>
          <w:szCs w:val="30"/>
        </w:rPr>
      </w:pPr>
    </w:p>
    <w:p>
      <w:pPr>
        <w:spacing w:line="500" w:lineRule="exact"/>
        <w:rPr>
          <w:rFonts w:ascii="仿宋_GB2312" w:hAnsi="仿宋" w:eastAsia="仿宋_GB2312"/>
          <w:bCs/>
          <w:spacing w:val="-20"/>
          <w:w w:val="80"/>
          <w:sz w:val="30"/>
          <w:szCs w:val="30"/>
        </w:rPr>
      </w:pPr>
      <w:r>
        <w:rPr>
          <w:rFonts w:hint="eastAsia" w:ascii="仿宋_GB2312" w:hAnsi="仿宋" w:eastAsia="仿宋_GB2312"/>
          <w:bCs/>
          <w:sz w:val="30"/>
          <w:szCs w:val="30"/>
        </w:rPr>
        <w:t>附件</w:t>
      </w:r>
      <w:r>
        <w:rPr>
          <w:rFonts w:hint="eastAsia" w:ascii="仿宋_GB2312" w:hAnsi="仿宋" w:eastAsia="仿宋_GB2312"/>
          <w:bCs/>
          <w:spacing w:val="-20"/>
          <w:w w:val="80"/>
          <w:sz w:val="30"/>
          <w:szCs w:val="30"/>
        </w:rPr>
        <w:t>：</w:t>
      </w:r>
    </w:p>
    <w:p>
      <w:pPr>
        <w:numPr>
          <w:ilvl w:val="0"/>
          <w:numId w:val="2"/>
        </w:numPr>
        <w:spacing w:line="500" w:lineRule="exact"/>
        <w:rPr>
          <w:rFonts w:ascii="仿宋_GB2312" w:hAnsi="仿宋" w:eastAsia="仿宋_GB2312"/>
          <w:bCs/>
          <w:spacing w:val="-20"/>
          <w:w w:val="80"/>
          <w:sz w:val="30"/>
          <w:szCs w:val="30"/>
        </w:rPr>
      </w:pPr>
      <w:r>
        <w:rPr>
          <w:rFonts w:hint="eastAsia" w:ascii="仿宋_GB2312" w:hAnsi="仿宋" w:eastAsia="仿宋_GB2312"/>
          <w:bCs/>
          <w:spacing w:val="-10"/>
          <w:sz w:val="30"/>
          <w:szCs w:val="30"/>
        </w:rPr>
        <w:t xml:space="preserve"> 湖南省教育科学研究工作者协会202</w:t>
      </w:r>
      <w:r>
        <w:rPr>
          <w:rFonts w:ascii="仿宋_GB2312" w:hAnsi="仿宋" w:eastAsia="仿宋_GB2312"/>
          <w:bCs/>
          <w:spacing w:val="-10"/>
          <w:sz w:val="30"/>
          <w:szCs w:val="30"/>
        </w:rPr>
        <w:t>3</w:t>
      </w:r>
      <w:r>
        <w:rPr>
          <w:rFonts w:hint="eastAsia" w:ascii="仿宋_GB2312" w:hAnsi="仿宋" w:eastAsia="仿宋_GB2312"/>
          <w:bCs/>
          <w:spacing w:val="-10"/>
          <w:sz w:val="30"/>
          <w:szCs w:val="30"/>
        </w:rPr>
        <w:t>年度</w:t>
      </w:r>
      <w:r>
        <w:rPr>
          <w:rFonts w:hint="eastAsia" w:ascii="仿宋_GB2312" w:hAnsi="仿宋" w:eastAsia="仿宋_GB2312"/>
          <w:bCs/>
          <w:spacing w:val="-10"/>
          <w:sz w:val="30"/>
          <w:szCs w:val="30"/>
          <w:lang w:val="en-US" w:eastAsia="zh-CN"/>
        </w:rPr>
        <w:t>教育科研</w:t>
      </w:r>
      <w:r>
        <w:rPr>
          <w:rFonts w:hint="eastAsia" w:ascii="仿宋_GB2312" w:hAnsi="仿宋" w:eastAsia="仿宋_GB2312"/>
          <w:bCs/>
          <w:spacing w:val="-10"/>
          <w:sz w:val="30"/>
          <w:szCs w:val="30"/>
        </w:rPr>
        <w:t>课题</w:t>
      </w:r>
      <w:r>
        <w:rPr>
          <w:rFonts w:hint="eastAsia" w:ascii="仿宋_GB2312" w:hAnsi="仿宋" w:eastAsia="仿宋_GB2312"/>
          <w:bCs/>
          <w:spacing w:val="-10"/>
          <w:sz w:val="30"/>
          <w:szCs w:val="30"/>
          <w:lang w:val="en-US" w:eastAsia="zh-CN"/>
        </w:rPr>
        <w:t>申报</w:t>
      </w:r>
      <w:r>
        <w:rPr>
          <w:rFonts w:hint="eastAsia" w:ascii="仿宋_GB2312" w:hAnsi="仿宋" w:eastAsia="仿宋_GB2312"/>
          <w:bCs/>
          <w:spacing w:val="-10"/>
          <w:sz w:val="30"/>
          <w:szCs w:val="30"/>
        </w:rPr>
        <w:t>指南</w:t>
      </w:r>
    </w:p>
    <w:p>
      <w:pPr>
        <w:spacing w:line="500" w:lineRule="exact"/>
        <w:rPr>
          <w:rFonts w:ascii="仿宋_GB2312" w:hAnsi="仿宋" w:eastAsia="仿宋_GB2312"/>
          <w:bCs/>
          <w:spacing w:val="-10"/>
          <w:sz w:val="30"/>
          <w:szCs w:val="30"/>
        </w:rPr>
      </w:pPr>
      <w:r>
        <w:rPr>
          <w:rFonts w:hint="eastAsia" w:ascii="仿宋_GB2312" w:hAnsi="仿宋" w:eastAsia="仿宋_GB2312"/>
          <w:bCs/>
          <w:spacing w:val="-10"/>
          <w:sz w:val="30"/>
          <w:szCs w:val="30"/>
        </w:rPr>
        <w:t>2．</w:t>
      </w:r>
      <w:r>
        <w:rPr>
          <w:rFonts w:hint="eastAsia" w:ascii="仿宋_GB2312" w:hAnsi="仿宋" w:eastAsia="仿宋_GB2312"/>
          <w:bCs/>
          <w:spacing w:val="-14"/>
          <w:sz w:val="30"/>
          <w:szCs w:val="30"/>
        </w:rPr>
        <w:t>湖南省教育科学研究工作者协会202</w:t>
      </w:r>
      <w:r>
        <w:rPr>
          <w:rFonts w:ascii="仿宋_GB2312" w:hAnsi="仿宋" w:eastAsia="仿宋_GB2312"/>
          <w:bCs/>
          <w:spacing w:val="-14"/>
          <w:sz w:val="30"/>
          <w:szCs w:val="30"/>
        </w:rPr>
        <w:t>3</w:t>
      </w:r>
      <w:r>
        <w:rPr>
          <w:rFonts w:hint="eastAsia" w:ascii="仿宋_GB2312" w:hAnsi="仿宋" w:eastAsia="仿宋_GB2312"/>
          <w:bCs/>
          <w:spacing w:val="-14"/>
          <w:sz w:val="30"/>
          <w:szCs w:val="30"/>
        </w:rPr>
        <w:t>年度</w:t>
      </w:r>
      <w:r>
        <w:rPr>
          <w:rFonts w:hint="eastAsia" w:ascii="仿宋_GB2312" w:hAnsi="仿宋" w:eastAsia="仿宋_GB2312"/>
          <w:bCs/>
          <w:spacing w:val="-14"/>
          <w:sz w:val="30"/>
          <w:szCs w:val="30"/>
          <w:lang w:val="en-US" w:eastAsia="zh-CN"/>
        </w:rPr>
        <w:t>教育科研</w:t>
      </w:r>
      <w:r>
        <w:rPr>
          <w:rFonts w:hint="eastAsia" w:ascii="仿宋_GB2312" w:hAnsi="仿宋" w:eastAsia="仿宋_GB2312"/>
          <w:bCs/>
          <w:spacing w:val="-14"/>
          <w:sz w:val="30"/>
          <w:szCs w:val="30"/>
        </w:rPr>
        <w:t>课题申请·评审书</w:t>
      </w:r>
    </w:p>
    <w:p>
      <w:pPr>
        <w:spacing w:line="500" w:lineRule="exact"/>
        <w:rPr>
          <w:rFonts w:ascii="仿宋_GB2312" w:hAnsi="仿宋" w:eastAsia="仿宋_GB2312"/>
          <w:bCs/>
          <w:spacing w:val="-10"/>
          <w:sz w:val="30"/>
          <w:szCs w:val="30"/>
        </w:rPr>
      </w:pPr>
      <w:r>
        <w:rPr>
          <w:rFonts w:hint="eastAsia" w:ascii="仿宋_GB2312" w:hAnsi="仿宋" w:eastAsia="仿宋_GB2312"/>
          <w:bCs/>
          <w:spacing w:val="-10"/>
          <w:sz w:val="30"/>
          <w:szCs w:val="30"/>
        </w:rPr>
        <w:t>3．湖南省教育科学研究工作者协会202</w:t>
      </w:r>
      <w:r>
        <w:rPr>
          <w:rFonts w:ascii="仿宋_GB2312" w:hAnsi="仿宋" w:eastAsia="仿宋_GB2312"/>
          <w:bCs/>
          <w:spacing w:val="-10"/>
          <w:sz w:val="30"/>
          <w:szCs w:val="30"/>
        </w:rPr>
        <w:t>3</w:t>
      </w:r>
      <w:r>
        <w:rPr>
          <w:rFonts w:hint="eastAsia" w:ascii="仿宋_GB2312" w:hAnsi="仿宋" w:eastAsia="仿宋_GB2312"/>
          <w:bCs/>
          <w:spacing w:val="-10"/>
          <w:sz w:val="30"/>
          <w:szCs w:val="30"/>
        </w:rPr>
        <w:t>年度</w:t>
      </w:r>
      <w:r>
        <w:rPr>
          <w:rFonts w:hint="eastAsia" w:ascii="仿宋_GB2312" w:hAnsi="仿宋" w:eastAsia="仿宋_GB2312"/>
          <w:bCs/>
          <w:spacing w:val="-10"/>
          <w:sz w:val="30"/>
          <w:szCs w:val="30"/>
          <w:lang w:val="en-US" w:eastAsia="zh-CN"/>
        </w:rPr>
        <w:t>教育科研</w:t>
      </w:r>
      <w:r>
        <w:rPr>
          <w:rFonts w:hint="eastAsia" w:ascii="仿宋_GB2312" w:hAnsi="仿宋" w:eastAsia="仿宋_GB2312"/>
          <w:bCs/>
          <w:spacing w:val="-10"/>
          <w:sz w:val="30"/>
          <w:szCs w:val="30"/>
        </w:rPr>
        <w:t>课题申报单位汇总表</w:t>
      </w:r>
    </w:p>
    <w:p>
      <w:pPr>
        <w:spacing w:line="500" w:lineRule="exact"/>
        <w:rPr>
          <w:rFonts w:ascii="仿宋_GB2312" w:hAnsi="仿宋" w:eastAsia="仿宋_GB2312"/>
          <w:bCs/>
          <w:spacing w:val="-10"/>
          <w:sz w:val="30"/>
          <w:szCs w:val="30"/>
        </w:rPr>
      </w:pPr>
      <w:r>
        <w:rPr>
          <w:bCs/>
        </w:rPr>
        <w:drawing>
          <wp:anchor distT="0" distB="0" distL="114300" distR="114300" simplePos="0" relativeHeight="251659264" behindDoc="1" locked="0" layoutInCell="1" allowOverlap="1">
            <wp:simplePos x="0" y="0"/>
            <wp:positionH relativeFrom="column">
              <wp:posOffset>3535680</wp:posOffset>
            </wp:positionH>
            <wp:positionV relativeFrom="paragraph">
              <wp:posOffset>139065</wp:posOffset>
            </wp:positionV>
            <wp:extent cx="1516380" cy="1516380"/>
            <wp:effectExtent l="0" t="0" r="7620" b="7620"/>
            <wp:wrapNone/>
            <wp:docPr id="1" name="图片 2" descr="协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协会公章"/>
                    <pic:cNvPicPr>
                      <a:picLocks noChangeAspect="1"/>
                    </pic:cNvPicPr>
                  </pic:nvPicPr>
                  <pic:blipFill>
                    <a:blip r:embed="rId6"/>
                    <a:stretch>
                      <a:fillRect/>
                    </a:stretch>
                  </pic:blipFill>
                  <pic:spPr>
                    <a:xfrm>
                      <a:off x="0" y="0"/>
                      <a:ext cx="1516380" cy="1516380"/>
                    </a:xfrm>
                    <a:prstGeom prst="rect">
                      <a:avLst/>
                    </a:prstGeom>
                    <a:noFill/>
                    <a:ln>
                      <a:noFill/>
                    </a:ln>
                  </pic:spPr>
                </pic:pic>
              </a:graphicData>
            </a:graphic>
          </wp:anchor>
        </w:drawing>
      </w:r>
    </w:p>
    <w:p>
      <w:pPr>
        <w:spacing w:line="50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湖南省教育科学研究工作者协会</w:t>
      </w:r>
    </w:p>
    <w:p>
      <w:pPr>
        <w:ind w:right="601" w:firstLine="600" w:firstLineChars="200"/>
        <w:jc w:val="right"/>
        <w:rPr>
          <w:rFonts w:ascii="仿宋_GB2312" w:hAnsi="仿宋" w:eastAsia="仿宋_GB2312"/>
          <w:sz w:val="30"/>
          <w:szCs w:val="30"/>
        </w:rPr>
      </w:pPr>
      <w:r>
        <w:rPr>
          <w:rFonts w:hint="eastAsia" w:ascii="仿宋_GB2312" w:hAnsi="仿宋" w:eastAsia="仿宋_GB2312"/>
          <w:bCs/>
          <w:sz w:val="30"/>
          <w:szCs w:val="30"/>
        </w:rPr>
        <w:t>202</w:t>
      </w:r>
      <w:r>
        <w:rPr>
          <w:rFonts w:ascii="仿宋_GB2312" w:hAnsi="仿宋" w:eastAsia="仿宋_GB2312"/>
          <w:bCs/>
          <w:sz w:val="30"/>
          <w:szCs w:val="30"/>
        </w:rPr>
        <w:t>2</w:t>
      </w:r>
      <w:r>
        <w:rPr>
          <w:rFonts w:hint="eastAsia" w:ascii="仿宋_GB2312" w:hAnsi="仿宋" w:eastAsia="仿宋_GB2312"/>
          <w:bCs/>
          <w:sz w:val="30"/>
          <w:szCs w:val="30"/>
        </w:rPr>
        <w:t>年</w:t>
      </w:r>
      <w:r>
        <w:rPr>
          <w:rFonts w:ascii="仿宋_GB2312" w:hAnsi="仿宋" w:eastAsia="仿宋_GB2312"/>
          <w:bCs/>
          <w:sz w:val="30"/>
          <w:szCs w:val="30"/>
        </w:rPr>
        <w:t>11</w:t>
      </w:r>
      <w:r>
        <w:rPr>
          <w:rFonts w:hint="eastAsia" w:ascii="仿宋_GB2312" w:hAnsi="仿宋" w:eastAsia="仿宋_GB2312"/>
          <w:bCs/>
          <w:sz w:val="30"/>
          <w:szCs w:val="30"/>
        </w:rPr>
        <w:t>月</w:t>
      </w:r>
      <w:r>
        <w:rPr>
          <w:rFonts w:hint="eastAsia" w:ascii="仿宋_GB2312" w:hAnsi="仿宋" w:eastAsia="仿宋_GB2312"/>
          <w:bCs/>
          <w:sz w:val="30"/>
          <w:szCs w:val="30"/>
          <w:lang w:val="en-US" w:eastAsia="zh-CN"/>
        </w:rPr>
        <w:t>8</w:t>
      </w:r>
      <w:r>
        <w:rPr>
          <w:rFonts w:hint="eastAsia" w:ascii="仿宋_GB2312" w:hAnsi="仿宋" w:eastAsia="仿宋_GB2312"/>
          <w:bCs/>
          <w:sz w:val="30"/>
          <w:szCs w:val="30"/>
        </w:rPr>
        <w:t>日</w:t>
      </w:r>
      <w:r>
        <w:rPr>
          <w:rFonts w:ascii="仿宋_GB2312" w:hAnsi="仿宋" w:eastAsia="仿宋_GB2312"/>
          <w:b/>
          <w:sz w:val="30"/>
          <w:szCs w:val="30"/>
        </w:rPr>
        <w:t xml:space="preserve">   </w:t>
      </w:r>
      <w:r>
        <w:rPr>
          <w:rFonts w:ascii="仿宋_GB2312" w:hAnsi="仿宋" w:eastAsia="仿宋_GB2312"/>
          <w:sz w:val="30"/>
          <w:szCs w:val="30"/>
        </w:rPr>
        <w:t xml:space="preserve"> </w:t>
      </w:r>
    </w:p>
    <w:p>
      <w:pPr>
        <w:rPr>
          <w:rFonts w:hint="eastAsia" w:ascii="等线" w:hAnsi="等线" w:eastAsia="等线"/>
          <w:b/>
          <w:bCs/>
          <w:sz w:val="32"/>
          <w:szCs w:val="32"/>
        </w:rPr>
      </w:pPr>
      <w:bookmarkStart w:id="0" w:name="_GoBack"/>
      <w:bookmarkEnd w:id="0"/>
      <w:r>
        <w:rPr>
          <w:rFonts w:hint="eastAsia" w:ascii="等线" w:hAnsi="等线" w:eastAsia="等线"/>
          <w:b/>
          <w:bCs/>
          <w:sz w:val="32"/>
          <w:szCs w:val="32"/>
        </w:rPr>
        <w:br w:type="page"/>
      </w:r>
    </w:p>
    <w:p>
      <w:pPr>
        <w:jc w:val="left"/>
        <w:rPr>
          <w:rFonts w:ascii="等线" w:hAnsi="等线" w:eastAsia="等线"/>
          <w:sz w:val="32"/>
          <w:szCs w:val="32"/>
        </w:rPr>
      </w:pPr>
      <w:r>
        <w:rPr>
          <w:rFonts w:hint="eastAsia" w:ascii="等线" w:hAnsi="等线" w:eastAsia="等线"/>
          <w:b/>
          <w:bCs/>
          <w:sz w:val="32"/>
          <w:szCs w:val="32"/>
        </w:rPr>
        <w:t>附件</w:t>
      </w:r>
      <w:r>
        <w:rPr>
          <w:rFonts w:ascii="等线" w:hAnsi="等线" w:eastAsia="等线"/>
          <w:b/>
          <w:bCs/>
          <w:sz w:val="32"/>
          <w:szCs w:val="32"/>
        </w:rPr>
        <w:t>1</w:t>
      </w:r>
      <w:r>
        <w:rPr>
          <w:rFonts w:hint="eastAsia" w:ascii="等线" w:hAnsi="等线" w:eastAsia="等线"/>
          <w:b/>
          <w:bCs/>
          <w:sz w:val="32"/>
          <w:szCs w:val="32"/>
        </w:rPr>
        <w:t>：</w:t>
      </w:r>
      <w:r>
        <w:rPr>
          <w:rFonts w:hint="eastAsia" w:ascii="等线" w:hAnsi="等线" w:eastAsia="等线" w:cs="微软雅黑"/>
          <w:b/>
          <w:bCs/>
          <w:color w:val="333333"/>
          <w:kern w:val="44"/>
          <w:sz w:val="32"/>
          <w:szCs w:val="32"/>
          <w:shd w:val="clear" w:color="auto" w:fill="FFFFFF"/>
        </w:rPr>
        <w:t>湖南省教育科学研究工作者协会“十四五”规划202</w:t>
      </w:r>
      <w:r>
        <w:rPr>
          <w:rFonts w:ascii="等线" w:hAnsi="等线" w:eastAsia="等线" w:cs="微软雅黑"/>
          <w:b/>
          <w:bCs/>
          <w:color w:val="333333"/>
          <w:kern w:val="44"/>
          <w:sz w:val="32"/>
          <w:szCs w:val="32"/>
          <w:shd w:val="clear" w:color="auto" w:fill="FFFFFF"/>
        </w:rPr>
        <w:t>3</w:t>
      </w:r>
      <w:r>
        <w:rPr>
          <w:rFonts w:hint="eastAsia" w:ascii="等线" w:hAnsi="等线" w:eastAsia="等线" w:cs="微软雅黑"/>
          <w:b/>
          <w:bCs/>
          <w:color w:val="333333"/>
          <w:kern w:val="44"/>
          <w:sz w:val="32"/>
          <w:szCs w:val="32"/>
          <w:shd w:val="clear" w:color="auto" w:fill="FFFFFF"/>
        </w:rPr>
        <w:t>年度</w:t>
      </w:r>
      <w:r>
        <w:rPr>
          <w:rFonts w:hint="eastAsia" w:ascii="等线" w:hAnsi="等线" w:eastAsia="等线" w:cs="微软雅黑"/>
          <w:b/>
          <w:bCs/>
          <w:color w:val="333333"/>
          <w:kern w:val="44"/>
          <w:sz w:val="32"/>
          <w:szCs w:val="32"/>
          <w:shd w:val="clear" w:color="auto" w:fill="FFFFFF"/>
          <w:lang w:val="en-US" w:eastAsia="zh-CN"/>
        </w:rPr>
        <w:t>教育科研</w:t>
      </w:r>
      <w:r>
        <w:rPr>
          <w:rFonts w:hint="eastAsia" w:ascii="等线" w:hAnsi="等线" w:eastAsia="等线" w:cs="微软雅黑"/>
          <w:b/>
          <w:bCs/>
          <w:color w:val="333333"/>
          <w:kern w:val="44"/>
          <w:sz w:val="32"/>
          <w:szCs w:val="32"/>
          <w:shd w:val="clear" w:color="auto" w:fill="FFFFFF"/>
        </w:rPr>
        <w:t>课题</w:t>
      </w:r>
      <w:r>
        <w:rPr>
          <w:rFonts w:hint="eastAsia" w:ascii="等线" w:hAnsi="等线" w:eastAsia="等线" w:cs="微软雅黑"/>
          <w:b/>
          <w:bCs/>
          <w:color w:val="333333"/>
          <w:kern w:val="44"/>
          <w:sz w:val="32"/>
          <w:szCs w:val="32"/>
          <w:shd w:val="clear" w:color="auto" w:fill="FFFFFF"/>
          <w:lang w:val="en-US" w:eastAsia="zh-CN"/>
        </w:rPr>
        <w:t>申报</w:t>
      </w:r>
      <w:r>
        <w:rPr>
          <w:rFonts w:hint="eastAsia" w:ascii="等线" w:hAnsi="等线" w:eastAsia="等线" w:cs="微软雅黑"/>
          <w:b/>
          <w:bCs/>
          <w:color w:val="333333"/>
          <w:kern w:val="44"/>
          <w:sz w:val="32"/>
          <w:szCs w:val="32"/>
          <w:shd w:val="clear" w:color="auto" w:fill="FFFFFF"/>
        </w:rPr>
        <w:t>指南</w:t>
      </w:r>
    </w:p>
    <w:p>
      <w:pPr>
        <w:ind w:firstLine="1080" w:firstLineChars="300"/>
        <w:rPr>
          <w:rFonts w:ascii="宋体" w:hAnsi="宋体" w:cs="微软雅黑"/>
          <w:b/>
          <w:color w:val="333333"/>
          <w:kern w:val="44"/>
          <w:sz w:val="32"/>
          <w:szCs w:val="32"/>
          <w:shd w:val="clear" w:color="auto" w:fill="FFFFFF"/>
        </w:rPr>
      </w:pPr>
      <w:r>
        <w:rPr>
          <w:rFonts w:hint="eastAsia" w:ascii="黑体" w:hAnsi="黑体" w:eastAsia="黑体" w:cs="微软雅黑"/>
          <w:color w:val="333333"/>
          <w:kern w:val="44"/>
          <w:sz w:val="36"/>
          <w:szCs w:val="36"/>
          <w:shd w:val="clear" w:color="auto" w:fill="FFFFFF"/>
        </w:rPr>
        <w:t xml:space="preserve">        </w:t>
      </w:r>
    </w:p>
    <w:p>
      <w:pPr>
        <w:spacing w:line="500" w:lineRule="exact"/>
        <w:rPr>
          <w:rFonts w:ascii="等线" w:hAnsi="等线" w:eastAsia="等线"/>
          <w:bCs/>
          <w:sz w:val="30"/>
          <w:szCs w:val="30"/>
        </w:rPr>
      </w:pPr>
      <w:r>
        <w:rPr>
          <w:rFonts w:hint="eastAsia" w:ascii="等线" w:hAnsi="等线" w:eastAsia="等线"/>
          <w:b/>
          <w:sz w:val="30"/>
          <w:szCs w:val="30"/>
        </w:rPr>
        <w:t>一、综合类问题研究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习近平总书记关于新时代劳动教育的重要论述研究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贯彻落实教育“双减”政策问题研究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学校立德树人问题研究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学校</w:t>
      </w:r>
      <w:r>
        <w:rPr>
          <w:rFonts w:ascii="仿宋_GB2312" w:hAnsi="仿宋" w:eastAsia="仿宋_GB2312"/>
          <w:bCs/>
          <w:sz w:val="30"/>
          <w:szCs w:val="30"/>
        </w:rPr>
        <w:t>思政教育</w:t>
      </w:r>
      <w:r>
        <w:rPr>
          <w:rFonts w:hint="eastAsia" w:ascii="仿宋_GB2312" w:hAnsi="仿宋" w:eastAsia="仿宋_GB2312"/>
          <w:bCs/>
          <w:sz w:val="30"/>
          <w:szCs w:val="30"/>
        </w:rPr>
        <w:t>问题</w:t>
      </w:r>
      <w:r>
        <w:rPr>
          <w:rFonts w:ascii="仿宋_GB2312" w:hAnsi="仿宋" w:eastAsia="仿宋_GB2312"/>
          <w:bCs/>
          <w:sz w:val="30"/>
          <w:szCs w:val="30"/>
        </w:rPr>
        <w:t>研究</w:t>
      </w:r>
    </w:p>
    <w:p>
      <w:pPr>
        <w:spacing w:line="500" w:lineRule="exact"/>
        <w:rPr>
          <w:rFonts w:ascii="仿宋_GB2312" w:hAnsi="仿宋" w:eastAsia="仿宋_GB2312"/>
          <w:bCs/>
          <w:sz w:val="30"/>
          <w:szCs w:val="30"/>
        </w:rPr>
      </w:pPr>
      <w:r>
        <w:rPr>
          <w:rFonts w:ascii="仿宋_GB2312" w:hAnsi="仿宋" w:eastAsia="仿宋_GB2312"/>
          <w:bCs/>
          <w:sz w:val="30"/>
          <w:szCs w:val="30"/>
        </w:rPr>
        <w:t>学校</w:t>
      </w:r>
      <w:r>
        <w:rPr>
          <w:rFonts w:hint="eastAsia" w:ascii="仿宋_GB2312" w:hAnsi="仿宋" w:eastAsia="仿宋_GB2312"/>
          <w:bCs/>
          <w:sz w:val="30"/>
          <w:szCs w:val="30"/>
        </w:rPr>
        <w:t>积极教育</w:t>
      </w:r>
      <w:r>
        <w:rPr>
          <w:rFonts w:ascii="仿宋_GB2312" w:hAnsi="仿宋" w:eastAsia="仿宋_GB2312"/>
          <w:bCs/>
          <w:sz w:val="30"/>
          <w:szCs w:val="30"/>
        </w:rPr>
        <w:t>心理</w:t>
      </w:r>
      <w:r>
        <w:rPr>
          <w:rFonts w:hint="eastAsia" w:ascii="仿宋_GB2312" w:hAnsi="仿宋" w:eastAsia="仿宋_GB2312"/>
          <w:bCs/>
          <w:sz w:val="30"/>
          <w:szCs w:val="30"/>
        </w:rPr>
        <w:t>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现代职业教育体系问题研究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县域职业教育资源问题研究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技术技能人才终身学习问题研究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高等教育热点问题研究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民办教育发展问题研究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信息化教学方法与在线的课程教学问题研究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大中小学体、美、劳动教育问题研究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大中小学国家安全教育研究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大中小学法治教育一体化研究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新型教育科研智库建设研究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学生“五育”综合素质评价研究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教育科研机构服务决策能力提升研究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市州、县教研科研管理问题研究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教育学术团体群众性教育科研研究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基础薄弱学校帮扶问题研究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特殊教育相关问题研究</w:t>
      </w:r>
    </w:p>
    <w:p>
      <w:pPr>
        <w:spacing w:line="500" w:lineRule="exact"/>
        <w:ind w:firstLine="600" w:firstLineChars="200"/>
        <w:rPr>
          <w:rFonts w:ascii="仿宋_GB2312" w:hAnsi="仿宋" w:eastAsia="仿宋_GB2312"/>
          <w:bCs/>
          <w:sz w:val="30"/>
          <w:szCs w:val="30"/>
        </w:rPr>
      </w:pPr>
    </w:p>
    <w:p>
      <w:pPr>
        <w:spacing w:line="500" w:lineRule="exact"/>
        <w:rPr>
          <w:rFonts w:ascii="等线" w:hAnsi="等线" w:eastAsia="等线"/>
          <w:bCs/>
          <w:sz w:val="30"/>
          <w:szCs w:val="30"/>
        </w:rPr>
      </w:pPr>
      <w:r>
        <w:rPr>
          <w:rFonts w:ascii="等线" w:hAnsi="等线" w:eastAsia="等线"/>
          <w:b/>
          <w:sz w:val="30"/>
          <w:szCs w:val="30"/>
        </w:rPr>
        <w:t>二</w:t>
      </w:r>
      <w:r>
        <w:rPr>
          <w:rFonts w:hint="eastAsia" w:ascii="等线" w:hAnsi="等线" w:eastAsia="等线"/>
          <w:b/>
          <w:sz w:val="30"/>
          <w:szCs w:val="30"/>
        </w:rPr>
        <w:t>、</w:t>
      </w:r>
      <w:r>
        <w:rPr>
          <w:rFonts w:ascii="等线" w:hAnsi="等线" w:eastAsia="等线"/>
          <w:b/>
          <w:sz w:val="30"/>
          <w:szCs w:val="30"/>
        </w:rPr>
        <w:t>学前教育研究</w:t>
      </w:r>
    </w:p>
    <w:p>
      <w:pPr>
        <w:spacing w:line="500" w:lineRule="exact"/>
        <w:rPr>
          <w:rFonts w:ascii="仿宋_GB2312" w:hAnsi="仿宋" w:eastAsia="仿宋_GB2312"/>
          <w:bCs/>
          <w:sz w:val="30"/>
          <w:szCs w:val="30"/>
        </w:rPr>
      </w:pPr>
      <w:r>
        <w:rPr>
          <w:rFonts w:ascii="仿宋_GB2312" w:hAnsi="仿宋" w:eastAsia="仿宋_GB2312"/>
          <w:bCs/>
          <w:sz w:val="30"/>
          <w:szCs w:val="30"/>
        </w:rPr>
        <w:t>幼师师德规范教育</w:t>
      </w:r>
      <w:r>
        <w:rPr>
          <w:rFonts w:hint="eastAsia" w:ascii="仿宋_GB2312" w:hAnsi="仿宋" w:eastAsia="仿宋_GB2312"/>
          <w:bCs/>
          <w:sz w:val="30"/>
          <w:szCs w:val="30"/>
        </w:rPr>
        <w:t>问题</w:t>
      </w:r>
      <w:r>
        <w:rPr>
          <w:rFonts w:ascii="仿宋_GB2312" w:hAnsi="仿宋" w:eastAsia="仿宋_GB2312"/>
          <w:bCs/>
          <w:sz w:val="30"/>
          <w:szCs w:val="30"/>
        </w:rPr>
        <w:t>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学前教育教师队伍问题研究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幼儿园保育质量提升研究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幼儿园评价标准研究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公办幼儿园建设问题研究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幼小衔接教育研究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幼儿园游戏资源的开发与应用研究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幼儿自我控制能力培养研究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促进幼儿交往能力提高的指导策略研究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幼儿情感情绪表现及教师回应策略研究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幼儿园亲子活动研究</w:t>
      </w:r>
    </w:p>
    <w:p>
      <w:pPr>
        <w:spacing w:line="500" w:lineRule="exact"/>
        <w:rPr>
          <w:rFonts w:ascii="仿宋_GB2312" w:hAnsi="仿宋" w:eastAsia="仿宋_GB2312"/>
          <w:bCs/>
          <w:sz w:val="30"/>
          <w:szCs w:val="30"/>
        </w:rPr>
      </w:pPr>
    </w:p>
    <w:p>
      <w:pPr>
        <w:spacing w:line="500" w:lineRule="exact"/>
        <w:rPr>
          <w:rFonts w:ascii="等线" w:hAnsi="等线" w:eastAsia="等线"/>
          <w:b/>
          <w:sz w:val="30"/>
          <w:szCs w:val="30"/>
        </w:rPr>
      </w:pPr>
      <w:r>
        <w:rPr>
          <w:rFonts w:hint="eastAsia" w:ascii="等线" w:hAnsi="等线" w:eastAsia="等线"/>
          <w:b/>
          <w:sz w:val="30"/>
          <w:szCs w:val="30"/>
        </w:rPr>
        <w:t>三、中小学教育研究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中小学校主动适应“减压”“减负”问题研究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新课程、新课标、新教材、新高考问题研究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中小学积极心理健康教育有关问题研究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中小学校课堂教育教学相关问题研究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中小学利用校外资源开展教育教学研究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中小学教学常规督查问题研究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中小学信息技术与学科教育教学融合研究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中小学学校体育、美育教学相关问题研究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中小学体育、美育与传统文化融合问题研究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中小学教师科研队伍建设与专业成长相关问题研究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中小学学科教育教学工作室相关问题研究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中小学学科课程与实践活动融合问题研究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中小学综合实践与研学旅行问题研究</w:t>
      </w:r>
    </w:p>
    <w:p>
      <w:pPr>
        <w:spacing w:line="500" w:lineRule="exact"/>
        <w:ind w:firstLine="600" w:firstLineChars="200"/>
        <w:rPr>
          <w:rFonts w:ascii="等线" w:hAnsi="等线" w:eastAsia="等线"/>
          <w:bCs/>
          <w:sz w:val="30"/>
          <w:szCs w:val="30"/>
        </w:rPr>
      </w:pPr>
    </w:p>
    <w:p>
      <w:pPr>
        <w:spacing w:line="500" w:lineRule="exact"/>
        <w:rPr>
          <w:rFonts w:ascii="等线" w:hAnsi="等线" w:eastAsia="等线"/>
          <w:b/>
          <w:sz w:val="30"/>
          <w:szCs w:val="30"/>
        </w:rPr>
      </w:pPr>
      <w:r>
        <w:rPr>
          <w:rFonts w:hint="eastAsia" w:ascii="等线" w:hAnsi="等线" w:eastAsia="等线"/>
          <w:b/>
          <w:sz w:val="30"/>
          <w:szCs w:val="30"/>
        </w:rPr>
        <w:t>四、职业教育研究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党的二十大关于职业教育热点问题研究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县市区产教融合、校企合作问题研究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中高职衔接项目建设问题研究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示范性特色专业群建设问题研究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校企合作实训基地项目建设问题研究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职业院校技能竞赛有关问题研究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高等职业学校培育工匠、能工巧匠问题研究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高等职业学校高层次应用型人才培养体系研究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高等职业学校教学标准与职业标准对接研究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高等职业学校1+X证书制度问题研究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高等职业学校职业技能培训问题研究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高等职业院校本科专业建设研究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职业学校学生学习成果的认定、积累和转换问题研究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职业学校产教融合、工学结合、深度合作“双元”育人研究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职业技术“双师型”教师（管理）队伍建设研究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第三方职业教育评价问题研究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职业院校学校体育、美育特色问题研究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残疾人职业教育问题研究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中职学校与中小学开展劳动和职业启蒙教育研究</w:t>
      </w:r>
    </w:p>
    <w:p>
      <w:pPr>
        <w:spacing w:line="500" w:lineRule="exact"/>
        <w:rPr>
          <w:rFonts w:ascii="仿宋_GB2312" w:hAnsi="仿宋" w:eastAsia="仿宋_GB2312"/>
          <w:bCs/>
          <w:sz w:val="30"/>
          <w:szCs w:val="30"/>
        </w:rPr>
      </w:pPr>
    </w:p>
    <w:p>
      <w:pPr>
        <w:spacing w:line="500" w:lineRule="exact"/>
        <w:rPr>
          <w:rFonts w:ascii="等线" w:hAnsi="等线" w:eastAsia="等线"/>
          <w:b/>
          <w:sz w:val="30"/>
          <w:szCs w:val="30"/>
        </w:rPr>
      </w:pPr>
      <w:r>
        <w:rPr>
          <w:rFonts w:hint="eastAsia" w:ascii="等线" w:hAnsi="等线" w:eastAsia="等线"/>
          <w:b/>
          <w:sz w:val="30"/>
          <w:szCs w:val="30"/>
        </w:rPr>
        <w:t>五、高等教育研究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高校推进习近平新时代中国特色社会主义思想“三进”工作研究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高校落实习近平总书记法治人才培养要求的问题研究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研究生培养创新基地研究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研究生教育质量监督保障机制研究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高等学校分类评价研究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大学生责任担当研究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高校一线学生工作问题研究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高校教师践行教书育人使命研究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高校师德师风问题研究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高校学生科学成才观念培育研究</w:t>
      </w:r>
    </w:p>
    <w:p>
      <w:pPr>
        <w:spacing w:line="500" w:lineRule="exact"/>
        <w:rPr>
          <w:rFonts w:ascii="仿宋_GB2312" w:hAnsi="仿宋" w:eastAsia="仿宋_GB2312"/>
          <w:bCs/>
          <w:sz w:val="30"/>
          <w:szCs w:val="30"/>
        </w:rPr>
      </w:pPr>
      <w:r>
        <w:rPr>
          <w:rFonts w:ascii="仿宋_GB2312" w:hAnsi="仿宋" w:eastAsia="仿宋_GB2312"/>
          <w:bCs/>
          <w:sz w:val="30"/>
          <w:szCs w:val="30"/>
        </w:rPr>
        <w:t>高校体育</w:t>
      </w:r>
      <w:r>
        <w:rPr>
          <w:rFonts w:hint="eastAsia" w:ascii="仿宋_GB2312" w:hAnsi="仿宋" w:eastAsia="仿宋_GB2312"/>
          <w:bCs/>
          <w:sz w:val="30"/>
          <w:szCs w:val="30"/>
        </w:rPr>
        <w:t>有关问题</w:t>
      </w:r>
      <w:r>
        <w:rPr>
          <w:rFonts w:ascii="仿宋_GB2312" w:hAnsi="仿宋" w:eastAsia="仿宋_GB2312"/>
          <w:bCs/>
          <w:sz w:val="30"/>
          <w:szCs w:val="30"/>
        </w:rPr>
        <w:t>的研究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高校引领中、小、学教育科研问题研究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新时代深化高校教师教学与科研绩效评价改革研究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新时代高校辅导员队伍专业化建设研究</w:t>
      </w:r>
    </w:p>
    <w:p>
      <w:pPr>
        <w:spacing w:line="500" w:lineRule="exact"/>
        <w:rPr>
          <w:rFonts w:ascii="宋体"/>
          <w:sz w:val="24"/>
          <w:szCs w:val="24"/>
        </w:rPr>
      </w:pPr>
      <w:r>
        <w:rPr>
          <w:rFonts w:hint="eastAsia" w:ascii="仿宋_GB2312" w:hAnsi="仿宋" w:eastAsia="仿宋_GB2312"/>
          <w:bCs/>
          <w:sz w:val="30"/>
          <w:szCs w:val="30"/>
        </w:rPr>
        <w:t>后疫情时代高等教育国际化对策研究</w:t>
      </w:r>
    </w:p>
    <w:sectPr>
      <w:footerReference r:id="rId3" w:type="default"/>
      <w:footerReference r:id="rId4" w:type="even"/>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imSun-4784">
    <w:altName w:val="Times New Roman"/>
    <w:panose1 w:val="00000000000000000000"/>
    <w:charset w:val="00"/>
    <w:family w:val="roman"/>
    <w:pitch w:val="default"/>
    <w:sig w:usb0="00000000" w:usb1="00000000" w:usb2="00000000" w:usb3="00000000" w:csb0="00000000" w:csb1="00000000"/>
  </w:font>
  <w:font w:name="SimSun-ExtB">
    <w:panose1 w:val="02010609060101010101"/>
    <w:charset w:val="86"/>
    <w:family w:val="modern"/>
    <w:pitch w:val="default"/>
    <w:sig w:usb0="00000001" w:usb1="02000000" w:usb2="00000000"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32B8A"/>
    <w:multiLevelType w:val="singleLevel"/>
    <w:tmpl w:val="2BE32B8A"/>
    <w:lvl w:ilvl="0" w:tentative="0">
      <w:start w:val="1"/>
      <w:numFmt w:val="decimal"/>
      <w:suff w:val="space"/>
      <w:lvlText w:val="%1."/>
      <w:lvlJc w:val="left"/>
    </w:lvl>
  </w:abstractNum>
  <w:abstractNum w:abstractNumId="1">
    <w:nsid w:val="3CEF66D2"/>
    <w:multiLevelType w:val="singleLevel"/>
    <w:tmpl w:val="3CEF66D2"/>
    <w:lvl w:ilvl="0" w:tentative="0">
      <w:start w:val="1"/>
      <w:numFmt w:val="japaneseCounting"/>
      <w:suff w:val="nothing"/>
      <w:lvlText w:val="%1、"/>
      <w:lvlJc w:val="left"/>
      <w:rPr>
        <w:rFonts w:ascii="仿宋_GB2312" w:hAnsi="仿宋" w:eastAsia="仿宋_GB2312"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OTI1MDBkMDc0NzljZGU0NmMyMTg4OGQ1ZGQ3MDEifQ=="/>
  </w:docVars>
  <w:rsids>
    <w:rsidRoot w:val="00825810"/>
    <w:rsid w:val="0000632E"/>
    <w:rsid w:val="000111C3"/>
    <w:rsid w:val="00012C6F"/>
    <w:rsid w:val="0002185C"/>
    <w:rsid w:val="00034AFD"/>
    <w:rsid w:val="00042E48"/>
    <w:rsid w:val="0004478C"/>
    <w:rsid w:val="0004654D"/>
    <w:rsid w:val="00046AD6"/>
    <w:rsid w:val="00060007"/>
    <w:rsid w:val="00062723"/>
    <w:rsid w:val="00063243"/>
    <w:rsid w:val="00072949"/>
    <w:rsid w:val="0007454F"/>
    <w:rsid w:val="00075136"/>
    <w:rsid w:val="00080733"/>
    <w:rsid w:val="000825A7"/>
    <w:rsid w:val="0008331F"/>
    <w:rsid w:val="00085611"/>
    <w:rsid w:val="00092D0D"/>
    <w:rsid w:val="000A0259"/>
    <w:rsid w:val="000A24A5"/>
    <w:rsid w:val="000A32A8"/>
    <w:rsid w:val="000A3906"/>
    <w:rsid w:val="000D6894"/>
    <w:rsid w:val="000D7BBD"/>
    <w:rsid w:val="000E3411"/>
    <w:rsid w:val="000F0B78"/>
    <w:rsid w:val="000F3513"/>
    <w:rsid w:val="00102BE7"/>
    <w:rsid w:val="0010315C"/>
    <w:rsid w:val="00104D01"/>
    <w:rsid w:val="00104E18"/>
    <w:rsid w:val="00114A25"/>
    <w:rsid w:val="0011649F"/>
    <w:rsid w:val="001255FB"/>
    <w:rsid w:val="00136714"/>
    <w:rsid w:val="00147A87"/>
    <w:rsid w:val="00150049"/>
    <w:rsid w:val="001754BB"/>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6001"/>
    <w:rsid w:val="002A78E3"/>
    <w:rsid w:val="002A791B"/>
    <w:rsid w:val="002C4CE7"/>
    <w:rsid w:val="002D1446"/>
    <w:rsid w:val="002E2B8D"/>
    <w:rsid w:val="002E30BF"/>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D3EEF"/>
    <w:rsid w:val="003E3A57"/>
    <w:rsid w:val="003F24E0"/>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D61"/>
    <w:rsid w:val="005A5E3E"/>
    <w:rsid w:val="005B3FA6"/>
    <w:rsid w:val="005B5220"/>
    <w:rsid w:val="005C7FB4"/>
    <w:rsid w:val="005D02FF"/>
    <w:rsid w:val="005D7C75"/>
    <w:rsid w:val="005F6FB3"/>
    <w:rsid w:val="00610458"/>
    <w:rsid w:val="006152C2"/>
    <w:rsid w:val="006219FC"/>
    <w:rsid w:val="00622E15"/>
    <w:rsid w:val="00623DFD"/>
    <w:rsid w:val="00643B9B"/>
    <w:rsid w:val="00655F63"/>
    <w:rsid w:val="006573D3"/>
    <w:rsid w:val="00657D37"/>
    <w:rsid w:val="00682907"/>
    <w:rsid w:val="00687C6D"/>
    <w:rsid w:val="006935A4"/>
    <w:rsid w:val="00696478"/>
    <w:rsid w:val="00697208"/>
    <w:rsid w:val="006B63E4"/>
    <w:rsid w:val="006C1A1B"/>
    <w:rsid w:val="006C5CA9"/>
    <w:rsid w:val="006C7DC4"/>
    <w:rsid w:val="006D518E"/>
    <w:rsid w:val="006F6BCD"/>
    <w:rsid w:val="00702D1C"/>
    <w:rsid w:val="00714216"/>
    <w:rsid w:val="0071589A"/>
    <w:rsid w:val="007243D5"/>
    <w:rsid w:val="00731EB5"/>
    <w:rsid w:val="00732CBE"/>
    <w:rsid w:val="007341D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69E9"/>
    <w:rsid w:val="007E6383"/>
    <w:rsid w:val="007F18BA"/>
    <w:rsid w:val="007F1914"/>
    <w:rsid w:val="00805EA9"/>
    <w:rsid w:val="008123A3"/>
    <w:rsid w:val="00825810"/>
    <w:rsid w:val="00833841"/>
    <w:rsid w:val="0083427D"/>
    <w:rsid w:val="00860445"/>
    <w:rsid w:val="00863A13"/>
    <w:rsid w:val="008651D5"/>
    <w:rsid w:val="00867206"/>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17C83"/>
    <w:rsid w:val="00944361"/>
    <w:rsid w:val="00944A2A"/>
    <w:rsid w:val="00947233"/>
    <w:rsid w:val="0095466C"/>
    <w:rsid w:val="00957E0A"/>
    <w:rsid w:val="00961EE0"/>
    <w:rsid w:val="00962DE6"/>
    <w:rsid w:val="00963F32"/>
    <w:rsid w:val="00971240"/>
    <w:rsid w:val="009722E5"/>
    <w:rsid w:val="00972891"/>
    <w:rsid w:val="00973820"/>
    <w:rsid w:val="00975413"/>
    <w:rsid w:val="009812B1"/>
    <w:rsid w:val="009859CC"/>
    <w:rsid w:val="00985F8B"/>
    <w:rsid w:val="00990B2A"/>
    <w:rsid w:val="009950A9"/>
    <w:rsid w:val="00995D91"/>
    <w:rsid w:val="0099750C"/>
    <w:rsid w:val="009A5DA5"/>
    <w:rsid w:val="009A5F6F"/>
    <w:rsid w:val="009B2094"/>
    <w:rsid w:val="009B2DB5"/>
    <w:rsid w:val="009C22E7"/>
    <w:rsid w:val="009D328C"/>
    <w:rsid w:val="009D5188"/>
    <w:rsid w:val="009F2180"/>
    <w:rsid w:val="00A04EC8"/>
    <w:rsid w:val="00A05816"/>
    <w:rsid w:val="00A064B9"/>
    <w:rsid w:val="00A06BEB"/>
    <w:rsid w:val="00A17954"/>
    <w:rsid w:val="00A213ED"/>
    <w:rsid w:val="00A24C55"/>
    <w:rsid w:val="00A270C5"/>
    <w:rsid w:val="00A334C3"/>
    <w:rsid w:val="00A44DA8"/>
    <w:rsid w:val="00A453EB"/>
    <w:rsid w:val="00A7161B"/>
    <w:rsid w:val="00A85CD7"/>
    <w:rsid w:val="00A93CCC"/>
    <w:rsid w:val="00AA1DF0"/>
    <w:rsid w:val="00AA3124"/>
    <w:rsid w:val="00AA5395"/>
    <w:rsid w:val="00AA7E3B"/>
    <w:rsid w:val="00AC613B"/>
    <w:rsid w:val="00AE4D6F"/>
    <w:rsid w:val="00AF624C"/>
    <w:rsid w:val="00AF6EBB"/>
    <w:rsid w:val="00AF79B8"/>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227F0"/>
    <w:rsid w:val="00C26B65"/>
    <w:rsid w:val="00C448EF"/>
    <w:rsid w:val="00C5595D"/>
    <w:rsid w:val="00C578F4"/>
    <w:rsid w:val="00C579E7"/>
    <w:rsid w:val="00C57E16"/>
    <w:rsid w:val="00C62878"/>
    <w:rsid w:val="00C73F87"/>
    <w:rsid w:val="00C747FE"/>
    <w:rsid w:val="00C7698D"/>
    <w:rsid w:val="00C80D38"/>
    <w:rsid w:val="00CA6C4B"/>
    <w:rsid w:val="00CB329B"/>
    <w:rsid w:val="00CB74BC"/>
    <w:rsid w:val="00CC45ED"/>
    <w:rsid w:val="00CC5335"/>
    <w:rsid w:val="00CC7E40"/>
    <w:rsid w:val="00CF2A1B"/>
    <w:rsid w:val="00CF4538"/>
    <w:rsid w:val="00CF5805"/>
    <w:rsid w:val="00D05CF0"/>
    <w:rsid w:val="00D06AE9"/>
    <w:rsid w:val="00D153D1"/>
    <w:rsid w:val="00D16A34"/>
    <w:rsid w:val="00D2026B"/>
    <w:rsid w:val="00D216FE"/>
    <w:rsid w:val="00D431A0"/>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04C6D"/>
    <w:rsid w:val="00E05474"/>
    <w:rsid w:val="00E103FB"/>
    <w:rsid w:val="00E1588C"/>
    <w:rsid w:val="00E15C50"/>
    <w:rsid w:val="00E2562F"/>
    <w:rsid w:val="00E31069"/>
    <w:rsid w:val="00E32C9A"/>
    <w:rsid w:val="00E33980"/>
    <w:rsid w:val="00E344B8"/>
    <w:rsid w:val="00E37AC5"/>
    <w:rsid w:val="00E37C12"/>
    <w:rsid w:val="00E47AE0"/>
    <w:rsid w:val="00E63271"/>
    <w:rsid w:val="00E6346A"/>
    <w:rsid w:val="00E754E2"/>
    <w:rsid w:val="00E7722C"/>
    <w:rsid w:val="00E82653"/>
    <w:rsid w:val="00E87FA8"/>
    <w:rsid w:val="00E9191F"/>
    <w:rsid w:val="00E91FC4"/>
    <w:rsid w:val="00E93F1F"/>
    <w:rsid w:val="00E956DE"/>
    <w:rsid w:val="00E96A3E"/>
    <w:rsid w:val="00EA07CA"/>
    <w:rsid w:val="00EA15D9"/>
    <w:rsid w:val="00EA1A39"/>
    <w:rsid w:val="00EA1FEB"/>
    <w:rsid w:val="00EA6085"/>
    <w:rsid w:val="00EC4887"/>
    <w:rsid w:val="00ED051C"/>
    <w:rsid w:val="00ED73D2"/>
    <w:rsid w:val="00EE1385"/>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33B7"/>
    <w:rsid w:val="00F45CE4"/>
    <w:rsid w:val="00F461C5"/>
    <w:rsid w:val="00F56289"/>
    <w:rsid w:val="00F64861"/>
    <w:rsid w:val="00F66154"/>
    <w:rsid w:val="00F679BF"/>
    <w:rsid w:val="00F70121"/>
    <w:rsid w:val="00F71CCC"/>
    <w:rsid w:val="00F772C5"/>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1E75A08"/>
    <w:rsid w:val="12DC6141"/>
    <w:rsid w:val="153218FB"/>
    <w:rsid w:val="180652D2"/>
    <w:rsid w:val="1A9D20B9"/>
    <w:rsid w:val="1F552B30"/>
    <w:rsid w:val="20536293"/>
    <w:rsid w:val="20FC3830"/>
    <w:rsid w:val="24720003"/>
    <w:rsid w:val="27331DEE"/>
    <w:rsid w:val="28A208B1"/>
    <w:rsid w:val="28A5477B"/>
    <w:rsid w:val="298C7BA7"/>
    <w:rsid w:val="299D1361"/>
    <w:rsid w:val="2D1F6FCC"/>
    <w:rsid w:val="30566DFF"/>
    <w:rsid w:val="313217E0"/>
    <w:rsid w:val="34D06EAF"/>
    <w:rsid w:val="36775425"/>
    <w:rsid w:val="390127F6"/>
    <w:rsid w:val="3D23202E"/>
    <w:rsid w:val="41D30FC4"/>
    <w:rsid w:val="43F353A5"/>
    <w:rsid w:val="497A5766"/>
    <w:rsid w:val="4C304602"/>
    <w:rsid w:val="4E852979"/>
    <w:rsid w:val="4EAC5135"/>
    <w:rsid w:val="53771F1F"/>
    <w:rsid w:val="57565224"/>
    <w:rsid w:val="576A4261"/>
    <w:rsid w:val="5ADB7E0A"/>
    <w:rsid w:val="5C001F0F"/>
    <w:rsid w:val="5F065880"/>
    <w:rsid w:val="602429B1"/>
    <w:rsid w:val="603F6697"/>
    <w:rsid w:val="69337045"/>
    <w:rsid w:val="696F2C7F"/>
    <w:rsid w:val="75A25DD3"/>
    <w:rsid w:val="7819118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adjustRightInd w:val="0"/>
      <w:jc w:val="left"/>
      <w:textAlignment w:val="baseline"/>
    </w:pPr>
    <w:rPr>
      <w:rFonts w:ascii="Times New Roman" w:hAnsi="Times New Roman"/>
      <w:szCs w:val="20"/>
    </w:rPr>
  </w:style>
  <w:style w:type="paragraph" w:styleId="5">
    <w:name w:val="Date"/>
    <w:basedOn w:val="1"/>
    <w:next w:val="1"/>
    <w:link w:val="15"/>
    <w:semiHidden/>
    <w:qFormat/>
    <w:uiPriority w:val="99"/>
    <w:pPr>
      <w:ind w:left="100" w:leftChars="2500"/>
    </w:pPr>
    <w:rPr>
      <w:kern w:val="0"/>
      <w:sz w:val="20"/>
      <w:szCs w:val="20"/>
    </w:rPr>
  </w:style>
  <w:style w:type="paragraph" w:styleId="6">
    <w:name w:val="Balloon Text"/>
    <w:basedOn w:val="1"/>
    <w:link w:val="16"/>
    <w:semiHidden/>
    <w:qFormat/>
    <w:uiPriority w:val="99"/>
    <w:rPr>
      <w:kern w:val="0"/>
      <w:sz w:val="18"/>
      <w:szCs w:val="18"/>
    </w:rPr>
  </w:style>
  <w:style w:type="paragraph" w:styleId="7">
    <w:name w:val="footer"/>
    <w:basedOn w:val="1"/>
    <w:link w:val="18"/>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locked/>
    <w:uiPriority w:val="22"/>
    <w:rPr>
      <w:b/>
      <w:bCs/>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日期 字符"/>
    <w:link w:val="5"/>
    <w:semiHidden/>
    <w:qFormat/>
    <w:locked/>
    <w:uiPriority w:val="99"/>
    <w:rPr>
      <w:rFonts w:cs="Times New Roman"/>
    </w:rPr>
  </w:style>
  <w:style w:type="character" w:customStyle="1" w:styleId="16">
    <w:name w:val="批注框文本 字符"/>
    <w:link w:val="6"/>
    <w:semiHidden/>
    <w:qFormat/>
    <w:locked/>
    <w:uiPriority w:val="99"/>
    <w:rPr>
      <w:rFonts w:cs="Times New Roman"/>
      <w:sz w:val="18"/>
    </w:rPr>
  </w:style>
  <w:style w:type="character" w:customStyle="1" w:styleId="17">
    <w:name w:val="页眉 字符"/>
    <w:link w:val="8"/>
    <w:qFormat/>
    <w:locked/>
    <w:uiPriority w:val="99"/>
    <w:rPr>
      <w:rFonts w:cs="Times New Roman"/>
      <w:sz w:val="18"/>
    </w:rPr>
  </w:style>
  <w:style w:type="character" w:customStyle="1" w:styleId="18">
    <w:name w:val="页脚 字符"/>
    <w:link w:val="7"/>
    <w:qFormat/>
    <w:locked/>
    <w:uiPriority w:val="99"/>
    <w:rPr>
      <w:rFonts w:cs="Times New Roman"/>
      <w:sz w:val="18"/>
    </w:rPr>
  </w:style>
  <w:style w:type="character" w:customStyle="1" w:styleId="19">
    <w:name w:val="正文文本 字符"/>
    <w:link w:val="4"/>
    <w:semiHidden/>
    <w:qFormat/>
    <w:locked/>
    <w:uiPriority w:val="99"/>
    <w:rPr>
      <w:rFonts w:cs="Times New Roman"/>
    </w:rPr>
  </w:style>
  <w:style w:type="character" w:customStyle="1" w:styleId="20">
    <w:name w:val="标题 1 字符"/>
    <w:link w:val="2"/>
    <w:qFormat/>
    <w:uiPriority w:val="9"/>
    <w:rPr>
      <w:rFonts w:ascii="Calibri" w:hAnsi="Calibri" w:eastAsia="宋体" w:cs="Times New Roman"/>
      <w:b/>
      <w:bCs/>
      <w:kern w:val="44"/>
      <w:sz w:val="44"/>
      <w:szCs w:val="44"/>
    </w:rPr>
  </w:style>
  <w:style w:type="character" w:customStyle="1" w:styleId="21">
    <w:name w:val="标题 2 字符"/>
    <w:link w:val="3"/>
    <w:semiHidden/>
    <w:qFormat/>
    <w:uiPriority w:val="0"/>
    <w:rPr>
      <w:rFonts w:ascii="Cambria" w:hAnsi="Cambria" w:eastAsia="宋体" w:cs="Times New Roman"/>
      <w:b/>
      <w:bCs/>
      <w:kern w:val="2"/>
      <w:sz w:val="32"/>
      <w:szCs w:val="32"/>
    </w:rPr>
  </w:style>
  <w:style w:type="character" w:customStyle="1" w:styleId="22">
    <w:name w:val="fontstyle01"/>
    <w:qFormat/>
    <w:uiPriority w:val="0"/>
    <w:rPr>
      <w:rFonts w:hint="eastAsia" w:ascii="仿宋_GB2312" w:eastAsia="仿宋_GB2312"/>
      <w:color w:val="000000"/>
      <w:sz w:val="32"/>
      <w:szCs w:val="32"/>
    </w:rPr>
  </w:style>
  <w:style w:type="character" w:customStyle="1" w:styleId="23">
    <w:name w:val="fontstyle21"/>
    <w:qFormat/>
    <w:uiPriority w:val="0"/>
    <w:rPr>
      <w:rFonts w:hint="eastAsia" w:ascii="宋体" w:hAnsi="宋体" w:eastAsia="宋体"/>
      <w:color w:val="000000"/>
      <w:sz w:val="28"/>
      <w:szCs w:val="28"/>
    </w:rPr>
  </w:style>
  <w:style w:type="character" w:customStyle="1" w:styleId="24">
    <w:name w:val="fontstyle31"/>
    <w:qFormat/>
    <w:uiPriority w:val="0"/>
    <w:rPr>
      <w:rFonts w:hint="default" w:ascii="TimesNewRomanPSMT" w:hAnsi="TimesNewRomanPSMT"/>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19</Pages>
  <Words>6182</Words>
  <Characters>6355</Characters>
  <Lines>63</Lines>
  <Paragraphs>17</Paragraphs>
  <TotalTime>8</TotalTime>
  <ScaleCrop>false</ScaleCrop>
  <LinksUpToDate>false</LinksUpToDate>
  <CharactersWithSpaces>7808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何</cp:lastModifiedBy>
  <cp:lastPrinted>2023-02-09T08:23:00Z</cp:lastPrinted>
  <dcterms:modified xsi:type="dcterms:W3CDTF">2023-02-09T08:29:47Z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7FC14B5B9EE044079560EA8008DC66E7</vt:lpwstr>
  </property>
</Properties>
</file>