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73" w:rsidRPr="00FA39E4" w:rsidRDefault="00EF2B91">
      <w:pPr>
        <w:spacing w:line="560" w:lineRule="exact"/>
        <w:jc w:val="left"/>
        <w:rPr>
          <w:rFonts w:ascii="黑体" w:eastAsia="黑体" w:hAnsi="黑体"/>
          <w:color w:val="000000" w:themeColor="text1"/>
          <w:sz w:val="32"/>
          <w:szCs w:val="32"/>
        </w:rPr>
      </w:pPr>
      <w:r w:rsidRPr="00FA39E4">
        <w:rPr>
          <w:rFonts w:ascii="黑体" w:eastAsia="黑体" w:hAnsi="黑体" w:hint="eastAsia"/>
          <w:color w:val="000000" w:themeColor="text1"/>
          <w:sz w:val="32"/>
          <w:szCs w:val="32"/>
        </w:rPr>
        <w:t>附件1-2</w:t>
      </w:r>
    </w:p>
    <w:p w:rsidR="00844F73" w:rsidRPr="00FA39E4" w:rsidRDefault="00844F73">
      <w:pPr>
        <w:spacing w:line="580" w:lineRule="exact"/>
        <w:jc w:val="center"/>
        <w:rPr>
          <w:rFonts w:ascii="方正小标宋简体" w:eastAsia="方正小标宋简体" w:hAnsi="方正小标宋简体" w:cs="方正小标宋简体"/>
          <w:color w:val="000000" w:themeColor="text1"/>
          <w:sz w:val="40"/>
          <w:szCs w:val="40"/>
        </w:rPr>
      </w:pPr>
    </w:p>
    <w:p w:rsidR="00844F73" w:rsidRPr="00FA39E4" w:rsidRDefault="00EF2B91">
      <w:pPr>
        <w:spacing w:line="580" w:lineRule="exact"/>
        <w:jc w:val="center"/>
        <w:rPr>
          <w:rFonts w:ascii="方正小标宋简体" w:eastAsia="方正小标宋简体" w:hAnsi="方正小标宋简体" w:cs="方正小标宋简体"/>
          <w:color w:val="000000" w:themeColor="text1"/>
          <w:spacing w:val="-6"/>
          <w:sz w:val="44"/>
          <w:szCs w:val="40"/>
        </w:rPr>
      </w:pPr>
      <w:r w:rsidRPr="00FA39E4">
        <w:rPr>
          <w:rFonts w:ascii="方正小标宋简体" w:eastAsia="方正小标宋简体" w:hAnsi="方正小标宋简体" w:cs="方正小标宋简体" w:hint="eastAsia"/>
          <w:color w:val="000000" w:themeColor="text1"/>
          <w:spacing w:val="-6"/>
          <w:sz w:val="44"/>
          <w:szCs w:val="40"/>
        </w:rPr>
        <w:t>2021年度湖南省模范院士专家工作站评选方案</w:t>
      </w:r>
    </w:p>
    <w:p w:rsidR="00844F73" w:rsidRPr="00FA39E4" w:rsidRDefault="00844F73">
      <w:pPr>
        <w:spacing w:line="580" w:lineRule="exact"/>
        <w:rPr>
          <w:rFonts w:ascii="仿宋_GB2312" w:eastAsia="仿宋_GB2312" w:hAnsi="仿宋_GB2312" w:cs="仿宋_GB2312"/>
          <w:color w:val="000000" w:themeColor="text1"/>
          <w:sz w:val="32"/>
          <w:szCs w:val="32"/>
        </w:rPr>
      </w:pPr>
    </w:p>
    <w:p w:rsidR="00844F73" w:rsidRPr="00FA39E4" w:rsidRDefault="00EF2B91">
      <w:pPr>
        <w:adjustRightInd w:val="0"/>
        <w:snapToGrid w:val="0"/>
        <w:spacing w:line="560" w:lineRule="exact"/>
        <w:ind w:firstLineChars="200" w:firstLine="640"/>
        <w:rPr>
          <w:rFonts w:ascii="黑体" w:eastAsia="黑体" w:hAnsi="黑体" w:cs="黑体"/>
          <w:color w:val="000000" w:themeColor="text1"/>
          <w:sz w:val="32"/>
          <w:szCs w:val="32"/>
        </w:rPr>
      </w:pPr>
      <w:r w:rsidRPr="00FA39E4">
        <w:rPr>
          <w:rFonts w:ascii="黑体" w:eastAsia="黑体" w:hAnsi="黑体" w:cs="黑体" w:hint="eastAsia"/>
          <w:color w:val="000000" w:themeColor="text1"/>
          <w:sz w:val="32"/>
          <w:szCs w:val="32"/>
        </w:rPr>
        <w:t>一、参评单位</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按照《湖南省院士专家工作站认定管理办法》（湘组〔2018〕114号）要求，工作站认定满两年后，专项办组织专家对其运行情况和绩效进行评价，评价结果为优秀的工作站可参与当年度模范院士专家工作站评选，2021年度湖南省模范院士专家工作站参评单位为2020年12月30日前认定和保留的42家省级院士专家工作站，名单附后。</w:t>
      </w:r>
    </w:p>
    <w:p w:rsidR="00844F73" w:rsidRPr="00FA39E4" w:rsidRDefault="00EF2B91">
      <w:pPr>
        <w:adjustRightInd w:val="0"/>
        <w:snapToGrid w:val="0"/>
        <w:spacing w:line="560" w:lineRule="exact"/>
        <w:ind w:firstLineChars="200" w:firstLine="640"/>
        <w:rPr>
          <w:rFonts w:ascii="黑体" w:eastAsia="黑体" w:hAnsi="黑体" w:cs="黑体"/>
          <w:color w:val="000000" w:themeColor="text1"/>
          <w:sz w:val="32"/>
          <w:szCs w:val="32"/>
        </w:rPr>
      </w:pPr>
      <w:r w:rsidRPr="00FA39E4">
        <w:rPr>
          <w:rFonts w:ascii="黑体" w:eastAsia="黑体" w:hAnsi="黑体" w:cs="黑体" w:hint="eastAsia"/>
          <w:color w:val="000000" w:themeColor="text1"/>
          <w:sz w:val="32"/>
          <w:szCs w:val="32"/>
        </w:rPr>
        <w:t>二、报送要求</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提交纸质版《湖南省院士专家工作站2021年度考核报告》、《湖南省院士专家工作站2021年度工作站运行情况表》（数据采集时间自2021年1月1日至2021年12月31日止）和总结PPT。同时，电子档发送至湖南省院士专家工作站建设专项办公室（以下简称“专项办”）邮箱，纸质版一式一份邮寄至专项办。</w:t>
      </w:r>
    </w:p>
    <w:p w:rsidR="00844F73" w:rsidRPr="00FA39E4" w:rsidRDefault="00EF2B91">
      <w:pPr>
        <w:adjustRightInd w:val="0"/>
        <w:snapToGrid w:val="0"/>
        <w:spacing w:line="560" w:lineRule="exact"/>
        <w:ind w:firstLineChars="200" w:firstLine="640"/>
        <w:rPr>
          <w:rFonts w:ascii="黑体" w:eastAsia="黑体" w:hAnsi="黑体" w:cs="黑体"/>
          <w:color w:val="000000" w:themeColor="text1"/>
          <w:sz w:val="32"/>
          <w:szCs w:val="32"/>
        </w:rPr>
      </w:pPr>
      <w:r w:rsidRPr="00FA39E4">
        <w:rPr>
          <w:rFonts w:ascii="黑体" w:eastAsia="黑体" w:hAnsi="黑体" w:cs="黑体" w:hint="eastAsia"/>
          <w:color w:val="000000" w:themeColor="text1"/>
          <w:sz w:val="32"/>
          <w:szCs w:val="32"/>
        </w:rPr>
        <w:t>三、相关说明</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1.模范站评选采用材料报送及现场抽查相结合的方式进行，不按要求提交材料的，不参与当年度模范站评选并视为考核不合格。</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2.该项目资金总额80万元。原则上年度考核排名靠前的8家为“2021年度湖南省模范院士专家工作站”，同时，为促进和</w:t>
      </w:r>
      <w:r w:rsidRPr="00FA39E4">
        <w:rPr>
          <w:rFonts w:ascii="仿宋_GB2312" w:eastAsia="仿宋_GB2312" w:hAnsi="仿宋_GB2312" w:cs="仿宋_GB2312" w:hint="eastAsia"/>
          <w:color w:val="000000" w:themeColor="text1"/>
          <w:sz w:val="32"/>
          <w:szCs w:val="32"/>
        </w:rPr>
        <w:lastRenderedPageBreak/>
        <w:t>激励不同类型院士专家工作站共同进步，模范院士专家工作站中须确保农业类或事业类工作站不少于2家。</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3.累计超过三次被评为“模范”的工作站单位不参与本年度模范站评选。</w:t>
      </w:r>
    </w:p>
    <w:p w:rsidR="00844F73" w:rsidRPr="00FA39E4" w:rsidRDefault="00EF2B91">
      <w:pPr>
        <w:adjustRightInd w:val="0"/>
        <w:snapToGrid w:val="0"/>
        <w:spacing w:line="560" w:lineRule="exact"/>
        <w:ind w:firstLineChars="200" w:firstLine="640"/>
        <w:rPr>
          <w:rFonts w:ascii="黑体" w:eastAsia="黑体" w:hAnsi="黑体" w:cs="黑体"/>
          <w:color w:val="000000" w:themeColor="text1"/>
          <w:sz w:val="32"/>
          <w:szCs w:val="32"/>
        </w:rPr>
      </w:pPr>
      <w:r w:rsidRPr="00FA39E4">
        <w:rPr>
          <w:rFonts w:ascii="黑体" w:eastAsia="黑体" w:hAnsi="黑体" w:cs="黑体" w:hint="eastAsia"/>
          <w:color w:val="000000" w:themeColor="text1"/>
          <w:sz w:val="32"/>
          <w:szCs w:val="32"/>
        </w:rPr>
        <w:t>四、注意事项</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1.报送材料凡涉及保密内容的，需按国家保密规定办理。</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2.请详细阅读填报提纲和说明，确保信息与数据的准确性。</w:t>
      </w:r>
    </w:p>
    <w:p w:rsidR="00844F73" w:rsidRPr="00FA39E4" w:rsidRDefault="00EF2B91">
      <w:pPr>
        <w:adjustRightInd w:val="0"/>
        <w:snapToGrid w:val="0"/>
        <w:spacing w:line="560" w:lineRule="exact"/>
        <w:ind w:firstLineChars="200" w:firstLine="640"/>
        <w:rPr>
          <w:rFonts w:ascii="黑体" w:eastAsia="黑体" w:hAnsi="黑体" w:cs="黑体"/>
          <w:color w:val="000000" w:themeColor="text1"/>
          <w:sz w:val="32"/>
          <w:szCs w:val="32"/>
        </w:rPr>
      </w:pPr>
      <w:r w:rsidRPr="00FA39E4">
        <w:rPr>
          <w:rFonts w:ascii="黑体" w:eastAsia="黑体" w:hAnsi="黑体" w:cs="黑体" w:hint="eastAsia"/>
          <w:color w:val="000000" w:themeColor="text1"/>
          <w:sz w:val="32"/>
          <w:szCs w:val="32"/>
        </w:rPr>
        <w:t>五、联系方式</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湖南省院士专家工作站建设专项办公室</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联系人：宋依0731-84426710</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邮箱：hnskjzxzx@163.com</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地址：长沙市开福区东风路17号省科协办公楼310室</w:t>
      </w:r>
    </w:p>
    <w:p w:rsidR="00844F73" w:rsidRPr="00FA39E4" w:rsidRDefault="00EF2B91">
      <w:pPr>
        <w:adjustRightInd w:val="0"/>
        <w:snapToGrid w:val="0"/>
        <w:spacing w:line="560" w:lineRule="exact"/>
        <w:ind w:firstLineChars="200" w:firstLine="640"/>
        <w:rPr>
          <w:rFonts w:ascii="仿宋_GB2312" w:eastAsia="仿宋_GB2312" w:hAnsi="仿宋_GB2312" w:cs="仿宋_GB2312"/>
          <w:color w:val="000000" w:themeColor="text1"/>
          <w:sz w:val="32"/>
          <w:szCs w:val="32"/>
        </w:rPr>
      </w:pPr>
      <w:r w:rsidRPr="00FA39E4">
        <w:rPr>
          <w:rFonts w:ascii="仿宋_GB2312" w:eastAsia="仿宋_GB2312" w:hAnsi="仿宋_GB2312" w:cs="仿宋_GB2312" w:hint="eastAsia"/>
          <w:color w:val="000000" w:themeColor="text1"/>
          <w:sz w:val="32"/>
          <w:szCs w:val="32"/>
        </w:rPr>
        <w:t>邮编：410005</w:t>
      </w:r>
    </w:p>
    <w:p w:rsidR="00844F73" w:rsidRPr="00FA39E4" w:rsidRDefault="00EF2B91">
      <w:pPr>
        <w:autoSpaceDE w:val="0"/>
        <w:autoSpaceDN w:val="0"/>
        <w:spacing w:line="560" w:lineRule="exact"/>
        <w:ind w:firstLineChars="200" w:firstLine="640"/>
        <w:jc w:val="center"/>
        <w:textAlignment w:val="baseline"/>
        <w:rPr>
          <w:rFonts w:ascii="方正小标宋简体" w:eastAsia="方正小标宋简体" w:hAnsi="方正小标宋简体" w:cs="方正小标宋简体"/>
          <w:color w:val="000000" w:themeColor="text1"/>
          <w:w w:val="95"/>
          <w:sz w:val="36"/>
          <w:szCs w:val="36"/>
        </w:rPr>
      </w:pPr>
      <w:r w:rsidRPr="00FA39E4">
        <w:rPr>
          <w:rFonts w:ascii="黑体" w:eastAsia="黑体" w:hAnsi="黑体" w:cs="黑体" w:hint="eastAsia"/>
          <w:color w:val="000000" w:themeColor="text1"/>
          <w:sz w:val="32"/>
          <w:szCs w:val="32"/>
        </w:rPr>
        <w:t>六、参加2021年度模范站评选的湖南省院士专家工作站名单</w:t>
      </w:r>
    </w:p>
    <w:tbl>
      <w:tblPr>
        <w:tblW w:w="9285" w:type="dxa"/>
        <w:tblCellMar>
          <w:left w:w="0" w:type="dxa"/>
          <w:right w:w="0" w:type="dxa"/>
        </w:tblCellMar>
        <w:tblLook w:val="04A0"/>
      </w:tblPr>
      <w:tblGrid>
        <w:gridCol w:w="724"/>
        <w:gridCol w:w="1276"/>
        <w:gridCol w:w="5953"/>
        <w:gridCol w:w="1332"/>
      </w:tblGrid>
      <w:tr w:rsidR="00844F73" w:rsidRPr="00FA39E4">
        <w:trPr>
          <w:trHeight w:val="600"/>
          <w:tblHeader/>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 w:eastAsia="仿宋" w:hAnsi="仿宋" w:cs="仿宋"/>
                <w:b/>
                <w:color w:val="000000" w:themeColor="text1"/>
                <w:sz w:val="24"/>
              </w:rPr>
            </w:pPr>
            <w:r w:rsidRPr="00FA39E4">
              <w:rPr>
                <w:rFonts w:ascii="仿宋" w:eastAsia="仿宋" w:hAnsi="仿宋" w:cs="仿宋" w:hint="eastAsia"/>
                <w:b/>
                <w:color w:val="000000" w:themeColor="text1"/>
                <w:kern w:val="0"/>
                <w:sz w:val="24"/>
              </w:rPr>
              <w:t>序号</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 w:eastAsia="仿宋" w:hAnsi="仿宋" w:cs="仿宋"/>
                <w:b/>
                <w:color w:val="000000" w:themeColor="text1"/>
                <w:sz w:val="24"/>
              </w:rPr>
            </w:pPr>
            <w:r w:rsidRPr="00FA39E4">
              <w:rPr>
                <w:rFonts w:ascii="仿宋" w:eastAsia="仿宋" w:hAnsi="仿宋" w:cs="仿宋" w:hint="eastAsia"/>
                <w:b/>
                <w:color w:val="000000" w:themeColor="text1"/>
                <w:kern w:val="0"/>
                <w:sz w:val="24"/>
              </w:rPr>
              <w:t>所在市州</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 w:eastAsia="仿宋" w:hAnsi="仿宋" w:cs="仿宋"/>
                <w:b/>
                <w:color w:val="000000" w:themeColor="text1"/>
                <w:sz w:val="24"/>
              </w:rPr>
            </w:pPr>
            <w:r w:rsidRPr="00FA39E4">
              <w:rPr>
                <w:rFonts w:ascii="仿宋" w:eastAsia="仿宋" w:hAnsi="仿宋" w:cs="仿宋" w:hint="eastAsia"/>
                <w:b/>
                <w:color w:val="000000" w:themeColor="text1"/>
                <w:kern w:val="0"/>
                <w:sz w:val="24"/>
              </w:rPr>
              <w:t>工作站依托单位名称</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 w:eastAsia="仿宋" w:hAnsi="仿宋" w:cs="仿宋"/>
                <w:b/>
                <w:color w:val="000000" w:themeColor="text1"/>
                <w:sz w:val="24"/>
              </w:rPr>
            </w:pPr>
            <w:r w:rsidRPr="00FA39E4">
              <w:rPr>
                <w:rFonts w:ascii="仿宋" w:eastAsia="仿宋" w:hAnsi="仿宋" w:cs="仿宋" w:hint="eastAsia"/>
                <w:b/>
                <w:color w:val="000000" w:themeColor="text1"/>
                <w:kern w:val="0"/>
                <w:sz w:val="24"/>
              </w:rPr>
              <w:t>进站院士</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威胜集团有限公司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程时杰</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飞翼股份有限公司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古德生</w:t>
            </w:r>
          </w:p>
        </w:tc>
      </w:tr>
      <w:tr w:rsidR="00844F73" w:rsidRPr="00FA39E4">
        <w:trPr>
          <w:trHeight w:val="564"/>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湖南金龙电缆有限公司/湖南金龙国际铜业有限公司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黄崇祺</w:t>
            </w:r>
          </w:p>
        </w:tc>
      </w:tr>
      <w:tr w:rsidR="00844F73" w:rsidRPr="00FA39E4">
        <w:trPr>
          <w:trHeight w:val="675"/>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长沙珂信肿瘤医院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姚开泰</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5</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宁儿医院股份有限公司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刘以训</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6</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中国铁建重工集团有限公司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杨华勇</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7</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威胜信息技术股份有限公司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潘  垣</w:t>
            </w:r>
          </w:p>
        </w:tc>
      </w:tr>
      <w:tr w:rsidR="00844F73" w:rsidRPr="00FA39E4">
        <w:trPr>
          <w:trHeight w:val="72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湖南矩阵电子科技有限公司（联合单位：长沙北斗产业安全技术研究院有限公司）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谭述森</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lastRenderedPageBreak/>
              <w:t>9</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湖南华腾制药有限公司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席振峰</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10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爱尔眼科医院集团股份有限公司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苏国辉</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11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湖南文盾信息技术有限公司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方滨兴</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12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长沙医学院临床学院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谭蔚泓</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13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湖南省地质调查院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裴荣富</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14</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湖南继善高科技有限公司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何继善</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15</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湖南北斗微芯产业发展有限公司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张培震</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16</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袁隆平农业高科技股份有限公司（联合单位：湖南亚华种业科学研究院）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万建民</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17</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中南大学</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王松灵</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18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湖南家辉生物技术有限公司（联合单位：北京贝瑞和康生物技术有限公司）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夏家辉</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19</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长沙市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湖南粮食集团有限责任公司（联合单位：湖南金健种业科技有限公司）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胡培松</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20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中车株洲电力机车研究所有限公司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丁荣军</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21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株洲联诚（集团）控股股份有限公司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刘友梅</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22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中国航发湖南动力机械研究所</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尹泽勇</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23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中车株洲电机有限公司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刘友梅</w:t>
            </w:r>
          </w:p>
        </w:tc>
      </w:tr>
      <w:tr w:rsidR="00844F73" w:rsidRPr="00FA39E4">
        <w:trPr>
          <w:trHeight w:val="66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24</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中车株洲电力机车有限公司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吴  澄</w:t>
            </w:r>
          </w:p>
        </w:tc>
      </w:tr>
      <w:tr w:rsidR="00844F73" w:rsidRPr="00FA39E4">
        <w:trPr>
          <w:trHeight w:val="64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25</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湖南工业大学土木学院（ 联合单位：湖南省第五工程有限公司）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马克俭</w:t>
            </w:r>
          </w:p>
        </w:tc>
      </w:tr>
      <w:tr w:rsidR="00844F73" w:rsidRPr="00FA39E4">
        <w:trPr>
          <w:trHeight w:val="64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26</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株洲市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湖南铁路科技职业技术学院（联合单位：株洲壹星科技股份有限公司）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刘友梅</w:t>
            </w:r>
          </w:p>
        </w:tc>
      </w:tr>
      <w:tr w:rsidR="00844F73" w:rsidRPr="00FA39E4">
        <w:trPr>
          <w:trHeight w:val="51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27</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湘潭市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湖南金海钢结构有限公司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马克俭</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衡阳市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南华大学核科学技术学院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潘自强</w:t>
            </w:r>
          </w:p>
        </w:tc>
      </w:tr>
      <w:tr w:rsidR="00844F73" w:rsidRPr="00FA39E4">
        <w:trPr>
          <w:trHeight w:val="94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29</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衡阳市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衡阳市蔬菜研究所 （联合单位：衡阳市德丰源种业有限责任公司、湖南耀泓生态农业开发有限公司）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方智远</w:t>
            </w:r>
          </w:p>
        </w:tc>
      </w:tr>
      <w:tr w:rsidR="00844F73" w:rsidRPr="00FA39E4">
        <w:trPr>
          <w:trHeight w:val="52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lastRenderedPageBreak/>
              <w:t>30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衡阳市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南华大学土木工程学院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张楚汉</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31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衡阳市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南华大学环境与安全工程学院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彭先觉</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32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衡阳市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湖南工学院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刘大响</w:t>
            </w:r>
          </w:p>
        </w:tc>
      </w:tr>
      <w:tr w:rsidR="00844F73" w:rsidRPr="00FA39E4">
        <w:trPr>
          <w:trHeight w:val="76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33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邵阳市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湖南军杰食品科技有限公司（联合单位：湖南省蔬菜研究所）</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邹学校</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34</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邵阳市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邵阳学院</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李国杰</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35</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岳阳市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湖南建长石化有限公司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舒兴田</w:t>
            </w:r>
          </w:p>
        </w:tc>
      </w:tr>
      <w:tr w:rsidR="00844F73" w:rsidRPr="00FA39E4">
        <w:trPr>
          <w:trHeight w:val="48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sz w:val="24"/>
                <w:szCs w:val="24"/>
              </w:rPr>
              <w:t>36</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岳阳市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湖南中科电气股份有限公司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罗  安</w:t>
            </w:r>
          </w:p>
        </w:tc>
      </w:tr>
      <w:tr w:rsidR="00844F73" w:rsidRPr="00FA39E4">
        <w:trPr>
          <w:trHeight w:val="665"/>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37</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常德市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湖南鸿鹰生物科技有限公司（联合单位：江南大学）</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伦世仪</w:t>
            </w:r>
          </w:p>
        </w:tc>
      </w:tr>
      <w:tr w:rsidR="00844F73" w:rsidRPr="00FA39E4">
        <w:trPr>
          <w:trHeight w:val="62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38</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益阳市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湖南银鱼农业科技有限公司（联合单位：湖南农业大学）</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林浩然</w:t>
            </w:r>
          </w:p>
        </w:tc>
      </w:tr>
      <w:tr w:rsidR="00844F73" w:rsidRPr="00FA39E4">
        <w:trPr>
          <w:trHeight w:val="72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39</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益阳市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安化县茶旅产业发展服务中心（联合单位：1.湖南省白沙溪茶厂股份有限公司；2.湖南华莱生物科技有限公司）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szCs w:val="24"/>
              </w:rPr>
            </w:pPr>
            <w:r w:rsidRPr="00FA39E4">
              <w:rPr>
                <w:rFonts w:ascii="仿宋_GB2312" w:eastAsia="仿宋_GB2312" w:hAnsi="仿宋" w:cs="仿宋_GB2312" w:hint="eastAsia"/>
                <w:color w:val="000000" w:themeColor="text1"/>
                <w:kern w:val="0"/>
                <w:sz w:val="24"/>
              </w:rPr>
              <w:t>刘仲华</w:t>
            </w:r>
          </w:p>
        </w:tc>
      </w:tr>
      <w:tr w:rsidR="00844F73" w:rsidRPr="00FA39E4">
        <w:trPr>
          <w:trHeight w:val="56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40</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郴州市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湖南柿竹园有色金属有限责任公司</w:t>
            </w:r>
          </w:p>
        </w:tc>
        <w:tc>
          <w:tcPr>
            <w:tcW w:w="13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孙传尧</w:t>
            </w:r>
          </w:p>
        </w:tc>
      </w:tr>
      <w:tr w:rsidR="00844F73" w:rsidRPr="00FA39E4">
        <w:trPr>
          <w:trHeight w:val="66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41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怀化市</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湖南正清制药集团股份有限公司</w:t>
            </w:r>
          </w:p>
        </w:tc>
        <w:tc>
          <w:tcPr>
            <w:tcW w:w="13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刘  良</w:t>
            </w:r>
          </w:p>
        </w:tc>
      </w:tr>
      <w:tr w:rsidR="00844F73" w:rsidRPr="00FA39E4">
        <w:trPr>
          <w:trHeight w:val="1000"/>
        </w:trPr>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sz w:val="24"/>
              </w:rPr>
              <w:t>42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湘西州</w:t>
            </w:r>
          </w:p>
        </w:tc>
        <w:tc>
          <w:tcPr>
            <w:tcW w:w="5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4F73" w:rsidRPr="00FA39E4" w:rsidRDefault="00EF2B91">
            <w:pPr>
              <w:widowControl/>
              <w:jc w:val="left"/>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湘西土家族苗族自治州农业科学研究院（联合单位：1.湖南湘西国家农业科技园区管理委员会 2.湖南省永顺县现代农业产业园管理委员会）</w:t>
            </w:r>
          </w:p>
        </w:tc>
        <w:tc>
          <w:tcPr>
            <w:tcW w:w="13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44F73" w:rsidRPr="00FA39E4" w:rsidRDefault="00EF2B91">
            <w:pPr>
              <w:widowControl/>
              <w:jc w:val="center"/>
              <w:textAlignment w:val="center"/>
              <w:rPr>
                <w:rFonts w:ascii="仿宋_GB2312" w:eastAsia="仿宋_GB2312" w:hAnsi="仿宋" w:cs="仿宋_GB2312"/>
                <w:color w:val="000000" w:themeColor="text1"/>
                <w:sz w:val="24"/>
              </w:rPr>
            </w:pPr>
            <w:r w:rsidRPr="00FA39E4">
              <w:rPr>
                <w:rFonts w:ascii="仿宋_GB2312" w:eastAsia="仿宋_GB2312" w:hAnsi="仿宋" w:cs="仿宋_GB2312" w:hint="eastAsia"/>
                <w:color w:val="000000" w:themeColor="text1"/>
                <w:kern w:val="0"/>
                <w:sz w:val="24"/>
              </w:rPr>
              <w:t>官春云</w:t>
            </w:r>
          </w:p>
        </w:tc>
      </w:tr>
    </w:tbl>
    <w:p w:rsidR="00844F73" w:rsidRPr="00FA39E4" w:rsidRDefault="00EF2B91">
      <w:pPr>
        <w:autoSpaceDE w:val="0"/>
        <w:autoSpaceDN w:val="0"/>
        <w:spacing w:line="580" w:lineRule="exact"/>
        <w:ind w:firstLineChars="200" w:firstLine="640"/>
        <w:jc w:val="left"/>
        <w:textAlignment w:val="baseline"/>
        <w:rPr>
          <w:rFonts w:ascii="方正小标宋简体" w:eastAsia="方正小标宋简体" w:hAnsi="方正小标宋简体" w:cs="方正小标宋简体"/>
          <w:color w:val="000000" w:themeColor="text1"/>
          <w:sz w:val="44"/>
          <w:szCs w:val="44"/>
        </w:rPr>
      </w:pPr>
      <w:r w:rsidRPr="00FA39E4">
        <w:rPr>
          <w:rFonts w:ascii="黑体" w:eastAsia="黑体" w:hAnsi="黑体" w:cs="黑体" w:hint="eastAsia"/>
          <w:color w:val="000000" w:themeColor="text1"/>
          <w:sz w:val="32"/>
          <w:szCs w:val="32"/>
        </w:rPr>
        <w:t>七、湖南省院士专家工作站2021年度考核报告（提纲）</w:t>
      </w:r>
    </w:p>
    <w:p w:rsidR="00844F73" w:rsidRPr="00FA39E4" w:rsidRDefault="00EF2B91">
      <w:pPr>
        <w:widowControl/>
        <w:spacing w:line="580" w:lineRule="exact"/>
        <w:ind w:firstLineChars="200" w:firstLine="640"/>
        <w:rPr>
          <w:rFonts w:ascii="楷体_GB2312" w:eastAsia="楷体_GB2312" w:hAnsi="楷体" w:cs="楷体"/>
          <w:color w:val="000000" w:themeColor="text1"/>
          <w:sz w:val="32"/>
          <w:szCs w:val="32"/>
        </w:rPr>
      </w:pPr>
      <w:r w:rsidRPr="00FA39E4">
        <w:rPr>
          <w:rFonts w:ascii="楷体_GB2312" w:eastAsia="楷体_GB2312" w:hAnsi="楷体" w:cs="楷体" w:hint="eastAsia"/>
          <w:color w:val="000000" w:themeColor="text1"/>
          <w:sz w:val="32"/>
          <w:szCs w:val="32"/>
        </w:rPr>
        <w:t>（一）、依托单位基本情况</w:t>
      </w:r>
    </w:p>
    <w:p w:rsidR="00844F73" w:rsidRPr="00FA39E4" w:rsidRDefault="00EF2B91">
      <w:pPr>
        <w:widowControl/>
        <w:spacing w:line="580" w:lineRule="exact"/>
        <w:ind w:firstLineChars="200" w:firstLine="640"/>
        <w:rPr>
          <w:rFonts w:ascii="仿宋_GB2312" w:eastAsia="仿宋_GB2312" w:hAnsi="仿宋" w:cs="仿宋_GB2312"/>
          <w:color w:val="000000" w:themeColor="text1"/>
          <w:sz w:val="32"/>
          <w:szCs w:val="32"/>
        </w:rPr>
      </w:pPr>
      <w:r w:rsidRPr="00FA39E4">
        <w:rPr>
          <w:rFonts w:ascii="仿宋_GB2312" w:eastAsia="仿宋_GB2312" w:hAnsi="仿宋" w:cs="仿宋_GB2312" w:hint="eastAsia"/>
          <w:color w:val="000000" w:themeColor="text1"/>
          <w:sz w:val="32"/>
          <w:szCs w:val="32"/>
        </w:rPr>
        <w:t>包括企业法人所有制性质，主营业务，近三年来的财务情况，工艺装备水平，新产品新技术的生产、销售情况及在行业中地位等。</w:t>
      </w:r>
    </w:p>
    <w:p w:rsidR="00844F73" w:rsidRPr="00FA39E4" w:rsidRDefault="00EF2B91">
      <w:pPr>
        <w:widowControl/>
        <w:spacing w:line="580" w:lineRule="exact"/>
        <w:ind w:firstLineChars="200" w:firstLine="640"/>
        <w:rPr>
          <w:rFonts w:ascii="楷体_GB2312" w:eastAsia="楷体_GB2312" w:hAnsi="楷体" w:cs="楷体"/>
          <w:color w:val="000000" w:themeColor="text1"/>
          <w:sz w:val="32"/>
          <w:szCs w:val="32"/>
        </w:rPr>
      </w:pPr>
      <w:r w:rsidRPr="00FA39E4">
        <w:rPr>
          <w:rFonts w:ascii="楷体_GB2312" w:eastAsia="楷体_GB2312" w:hAnsi="楷体" w:cs="楷体" w:hint="eastAsia"/>
          <w:color w:val="000000" w:themeColor="text1"/>
          <w:sz w:val="32"/>
          <w:szCs w:val="32"/>
        </w:rPr>
        <w:t>（二）工作站项目目标任务落实情况</w:t>
      </w:r>
    </w:p>
    <w:p w:rsidR="00844F73" w:rsidRPr="00FA39E4" w:rsidRDefault="00EF2B91">
      <w:pPr>
        <w:widowControl/>
        <w:spacing w:line="580" w:lineRule="exact"/>
        <w:ind w:firstLineChars="200" w:firstLine="640"/>
        <w:rPr>
          <w:rFonts w:ascii="仿宋_GB2312" w:eastAsia="仿宋_GB2312" w:hAnsi="仿宋" w:cs="仿宋_GB2312"/>
          <w:color w:val="000000" w:themeColor="text1"/>
          <w:sz w:val="32"/>
          <w:szCs w:val="32"/>
        </w:rPr>
      </w:pPr>
      <w:r w:rsidRPr="00FA39E4">
        <w:rPr>
          <w:rFonts w:ascii="仿宋_GB2312" w:eastAsia="仿宋_GB2312" w:hAnsi="仿宋" w:cs="仿宋_GB2312" w:hint="eastAsia"/>
          <w:color w:val="000000" w:themeColor="text1"/>
          <w:sz w:val="32"/>
          <w:szCs w:val="32"/>
        </w:rPr>
        <w:t>1.项目概述</w:t>
      </w:r>
    </w:p>
    <w:p w:rsidR="00844F73" w:rsidRPr="00FA39E4" w:rsidRDefault="00EF2B91">
      <w:pPr>
        <w:widowControl/>
        <w:spacing w:line="580" w:lineRule="exact"/>
        <w:ind w:firstLineChars="200" w:firstLine="640"/>
        <w:rPr>
          <w:rFonts w:ascii="仿宋_GB2312" w:eastAsia="仿宋_GB2312" w:hAnsi="仿宋" w:cs="仿宋_GB2312"/>
          <w:color w:val="000000" w:themeColor="text1"/>
          <w:spacing w:val="-6"/>
          <w:kern w:val="0"/>
          <w:sz w:val="32"/>
          <w:szCs w:val="32"/>
        </w:rPr>
      </w:pPr>
      <w:r w:rsidRPr="00FA39E4">
        <w:rPr>
          <w:rFonts w:ascii="仿宋_GB2312" w:eastAsia="仿宋_GB2312" w:hAnsi="仿宋" w:cs="仿宋_GB2312" w:hint="eastAsia"/>
          <w:color w:val="000000" w:themeColor="text1"/>
          <w:sz w:val="32"/>
          <w:szCs w:val="32"/>
        </w:rPr>
        <w:lastRenderedPageBreak/>
        <w:t>2.</w:t>
      </w:r>
      <w:r w:rsidRPr="00FA39E4">
        <w:rPr>
          <w:rFonts w:ascii="仿宋_GB2312" w:eastAsia="仿宋_GB2312" w:hAnsi="仿宋" w:cs="仿宋_GB2312" w:hint="eastAsia"/>
          <w:color w:val="000000" w:themeColor="text1"/>
          <w:kern w:val="0"/>
          <w:sz w:val="32"/>
          <w:szCs w:val="32"/>
        </w:rPr>
        <w:t>对照认定为省级站时提交的项目任务目标和项目实施计</w:t>
      </w:r>
      <w:r w:rsidRPr="00FA39E4">
        <w:rPr>
          <w:rFonts w:ascii="仿宋_GB2312" w:eastAsia="仿宋_GB2312" w:hAnsi="仿宋" w:cs="仿宋_GB2312" w:hint="eastAsia"/>
          <w:color w:val="000000" w:themeColor="text1"/>
          <w:spacing w:val="-6"/>
          <w:kern w:val="0"/>
          <w:sz w:val="32"/>
          <w:szCs w:val="32"/>
        </w:rPr>
        <w:t>划（方案），报告现阶段项目执行进度，完成的任务量、项目质量。</w:t>
      </w:r>
    </w:p>
    <w:p w:rsidR="00844F73" w:rsidRPr="00FA39E4" w:rsidRDefault="00EF2B91">
      <w:pPr>
        <w:widowControl/>
        <w:spacing w:line="580" w:lineRule="exact"/>
        <w:ind w:firstLineChars="200" w:firstLine="640"/>
        <w:rPr>
          <w:rFonts w:ascii="仿宋" w:eastAsia="仿宋" w:hAnsi="仿宋" w:cs="仿宋_GB2312"/>
          <w:color w:val="000000" w:themeColor="text1"/>
          <w:sz w:val="32"/>
          <w:szCs w:val="32"/>
        </w:rPr>
      </w:pPr>
      <w:r w:rsidRPr="00FA39E4">
        <w:rPr>
          <w:rFonts w:ascii="仿宋_GB2312" w:eastAsia="仿宋_GB2312" w:hAnsi="仿宋" w:cs="仿宋_GB2312" w:hint="eastAsia"/>
          <w:color w:val="000000" w:themeColor="text1"/>
          <w:kern w:val="0"/>
          <w:sz w:val="32"/>
          <w:szCs w:val="32"/>
        </w:rPr>
        <w:t>3.</w:t>
      </w:r>
      <w:r w:rsidRPr="00FA39E4">
        <w:rPr>
          <w:rFonts w:ascii="仿宋_GB2312" w:eastAsia="仿宋_GB2312" w:hAnsi="仿宋" w:cs="仿宋_GB2312" w:hint="eastAsia"/>
          <w:color w:val="000000" w:themeColor="text1"/>
          <w:sz w:val="32"/>
          <w:szCs w:val="32"/>
        </w:rPr>
        <w:t>项目的先进性（与实施前的效果比较，与国内外先进水平的比较，目标产品市场前景预测。</w:t>
      </w:r>
      <w:r w:rsidRPr="00FA39E4">
        <w:rPr>
          <w:rFonts w:ascii="仿宋_GB2312" w:eastAsia="仿宋_GB2312" w:hAnsi="仿宋" w:cs="仿宋_GB2312" w:hint="eastAsia"/>
          <w:bCs/>
          <w:color w:val="000000" w:themeColor="text1"/>
          <w:sz w:val="32"/>
          <w:szCs w:val="32"/>
        </w:rPr>
        <w:t>重点描述</w:t>
      </w:r>
      <w:r w:rsidRPr="00FA39E4">
        <w:rPr>
          <w:rFonts w:ascii="仿宋_GB2312" w:eastAsia="仿宋_GB2312" w:hAnsi="仿宋" w:cs="仿宋_GB2312" w:hint="eastAsia"/>
          <w:color w:val="000000" w:themeColor="text1"/>
          <w:sz w:val="32"/>
          <w:szCs w:val="32"/>
        </w:rPr>
        <w:t>项目实施后企业产品合格率、劳动生产率、能源消耗量等项目实施目标及经济社会效益指标变化情况。突出对典型行业和区域内开展同类业务的可复制性价值以及对产业链延伸的影响）。</w:t>
      </w:r>
    </w:p>
    <w:p w:rsidR="00844F73" w:rsidRPr="00FA39E4" w:rsidRDefault="00EF2B91">
      <w:pPr>
        <w:widowControl/>
        <w:spacing w:line="580" w:lineRule="exact"/>
        <w:ind w:firstLineChars="200" w:firstLine="640"/>
        <w:rPr>
          <w:rFonts w:ascii="楷体_GB2312" w:eastAsia="楷体_GB2312" w:hAnsi="楷体" w:cs="楷体"/>
          <w:color w:val="000000" w:themeColor="text1"/>
          <w:kern w:val="0"/>
          <w:sz w:val="32"/>
          <w:szCs w:val="32"/>
        </w:rPr>
      </w:pPr>
      <w:r w:rsidRPr="00FA39E4">
        <w:rPr>
          <w:rFonts w:ascii="楷体_GB2312" w:eastAsia="楷体_GB2312" w:hAnsi="楷体" w:cs="楷体" w:hint="eastAsia"/>
          <w:color w:val="000000" w:themeColor="text1"/>
          <w:kern w:val="0"/>
          <w:sz w:val="32"/>
          <w:szCs w:val="32"/>
        </w:rPr>
        <w:t>（三）项目组织实施情况</w:t>
      </w:r>
    </w:p>
    <w:p w:rsidR="00844F73" w:rsidRPr="00FA39E4" w:rsidRDefault="00EF2B91">
      <w:pPr>
        <w:widowControl/>
        <w:spacing w:line="580" w:lineRule="exact"/>
        <w:ind w:firstLineChars="200" w:firstLine="640"/>
        <w:rPr>
          <w:rFonts w:ascii="仿宋_GB2312" w:eastAsia="仿宋_GB2312" w:hAnsi="仿宋" w:cs="仿宋_GB2312"/>
          <w:color w:val="000000" w:themeColor="text1"/>
          <w:kern w:val="0"/>
          <w:sz w:val="32"/>
          <w:szCs w:val="32"/>
        </w:rPr>
      </w:pPr>
      <w:r w:rsidRPr="00FA39E4">
        <w:rPr>
          <w:rFonts w:ascii="仿宋_GB2312" w:eastAsia="仿宋_GB2312" w:hAnsi="仿宋" w:cs="仿宋_GB2312" w:hint="eastAsia"/>
          <w:color w:val="000000" w:themeColor="text1"/>
          <w:kern w:val="0"/>
          <w:sz w:val="32"/>
          <w:szCs w:val="32"/>
        </w:rPr>
        <w:t xml:space="preserve">报告工作机制建设、项目制度建设、工作团队建设、保障措施、支撑条件等方面情况。 </w:t>
      </w:r>
    </w:p>
    <w:p w:rsidR="00844F73" w:rsidRPr="00FA39E4" w:rsidRDefault="00EF2B91">
      <w:pPr>
        <w:widowControl/>
        <w:spacing w:line="580" w:lineRule="exact"/>
        <w:ind w:firstLineChars="200" w:firstLine="640"/>
        <w:rPr>
          <w:rFonts w:ascii="楷体_GB2312" w:eastAsia="楷体_GB2312" w:hAnsi="楷体" w:cs="楷体"/>
          <w:color w:val="000000" w:themeColor="text1"/>
          <w:kern w:val="0"/>
          <w:sz w:val="32"/>
          <w:szCs w:val="32"/>
        </w:rPr>
      </w:pPr>
      <w:r w:rsidRPr="00FA39E4">
        <w:rPr>
          <w:rFonts w:ascii="楷体_GB2312" w:eastAsia="楷体_GB2312" w:hAnsi="楷体" w:cs="楷体" w:hint="eastAsia"/>
          <w:color w:val="000000" w:themeColor="text1"/>
          <w:kern w:val="0"/>
          <w:sz w:val="32"/>
          <w:szCs w:val="32"/>
        </w:rPr>
        <w:t>（四）存在问题及下一年度工作安排</w:t>
      </w:r>
    </w:p>
    <w:p w:rsidR="00844F73" w:rsidRPr="00FA39E4" w:rsidRDefault="00EF2B91">
      <w:pPr>
        <w:widowControl/>
        <w:spacing w:line="580" w:lineRule="exact"/>
        <w:ind w:firstLineChars="200" w:firstLine="640"/>
        <w:rPr>
          <w:rFonts w:ascii="楷体_GB2312" w:eastAsia="楷体_GB2312" w:hAnsi="楷体" w:cs="楷体"/>
          <w:color w:val="000000" w:themeColor="text1"/>
          <w:kern w:val="0"/>
          <w:sz w:val="32"/>
          <w:szCs w:val="32"/>
        </w:rPr>
      </w:pPr>
      <w:r w:rsidRPr="00FA39E4">
        <w:rPr>
          <w:rFonts w:ascii="楷体_GB2312" w:eastAsia="楷体_GB2312" w:hAnsi="楷体" w:cs="楷体" w:hint="eastAsia"/>
          <w:color w:val="000000" w:themeColor="text1"/>
          <w:kern w:val="0"/>
          <w:sz w:val="32"/>
          <w:szCs w:val="32"/>
        </w:rPr>
        <w:t>（五）阶段性成果及证明材料</w:t>
      </w:r>
    </w:p>
    <w:p w:rsidR="00844F73" w:rsidRPr="00FA39E4" w:rsidRDefault="00EF2B91">
      <w:pPr>
        <w:widowControl/>
        <w:spacing w:line="580" w:lineRule="exact"/>
        <w:ind w:firstLineChars="200" w:firstLine="640"/>
        <w:rPr>
          <w:rFonts w:ascii="黑体" w:eastAsia="黑体" w:hAnsi="黑体" w:cs="黑体"/>
          <w:color w:val="000000" w:themeColor="text1"/>
          <w:kern w:val="0"/>
          <w:sz w:val="32"/>
          <w:szCs w:val="32"/>
        </w:rPr>
      </w:pPr>
      <w:r w:rsidRPr="00FA39E4">
        <w:rPr>
          <w:rFonts w:ascii="黑体" w:eastAsia="黑体" w:hAnsi="黑体" w:cs="黑体" w:hint="eastAsia"/>
          <w:color w:val="000000" w:themeColor="text1"/>
          <w:kern w:val="0"/>
          <w:sz w:val="32"/>
          <w:szCs w:val="32"/>
        </w:rPr>
        <w:t>八、2021年度工作站运行情况表</w:t>
      </w:r>
    </w:p>
    <w:p w:rsidR="00844F73" w:rsidRPr="00FA39E4" w:rsidRDefault="00844F73">
      <w:pPr>
        <w:rPr>
          <w:rFonts w:ascii="仿宋_GB2312" w:eastAsia="仿宋_GB2312" w:hAnsi="仿宋_GB2312" w:cs="仿宋_GB2312"/>
          <w:color w:val="000000" w:themeColor="text1"/>
          <w:sz w:val="24"/>
        </w:rPr>
      </w:pPr>
    </w:p>
    <w:p w:rsidR="00844F73" w:rsidRPr="00FA39E4" w:rsidRDefault="00EF2B91">
      <w:pPr>
        <w:rPr>
          <w:rFonts w:ascii="仿宋_GB2312" w:eastAsia="仿宋_GB2312" w:hAnsi="仿宋_GB2312" w:cs="仿宋_GB2312"/>
          <w:color w:val="000000" w:themeColor="text1"/>
          <w:sz w:val="24"/>
          <w:u w:val="single"/>
        </w:rPr>
      </w:pPr>
      <w:r w:rsidRPr="00FA39E4">
        <w:rPr>
          <w:rFonts w:ascii="仿宋_GB2312" w:eastAsia="仿宋_GB2312" w:hAnsi="仿宋_GB2312" w:cs="仿宋_GB2312" w:hint="eastAsia"/>
          <w:color w:val="000000" w:themeColor="text1"/>
          <w:sz w:val="24"/>
        </w:rPr>
        <w:t>工作站依托单位（盖章）：</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042"/>
        <w:gridCol w:w="3378"/>
      </w:tblGrid>
      <w:tr w:rsidR="00844F73" w:rsidRPr="00FA39E4" w:rsidTr="00E3468F">
        <w:trPr>
          <w:trHeight w:val="460"/>
          <w:jc w:val="center"/>
        </w:trPr>
        <w:tc>
          <w:tcPr>
            <w:tcW w:w="1560" w:type="dxa"/>
            <w:vAlign w:val="center"/>
          </w:tcPr>
          <w:p w:rsidR="00844F73" w:rsidRPr="00FA39E4" w:rsidRDefault="00EF2B91">
            <w:pPr>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一级指标</w:t>
            </w:r>
          </w:p>
        </w:tc>
        <w:tc>
          <w:tcPr>
            <w:tcW w:w="5042" w:type="dxa"/>
            <w:vAlign w:val="center"/>
          </w:tcPr>
          <w:p w:rsidR="00844F73" w:rsidRPr="00FA39E4" w:rsidRDefault="00EF2B91">
            <w:pPr>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二级指标</w:t>
            </w:r>
          </w:p>
        </w:tc>
        <w:tc>
          <w:tcPr>
            <w:tcW w:w="3378" w:type="dxa"/>
            <w:vAlign w:val="center"/>
          </w:tcPr>
          <w:p w:rsidR="00844F73" w:rsidRPr="00FA39E4" w:rsidRDefault="00EF2B91">
            <w:pPr>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指标完成情况</w:t>
            </w:r>
          </w:p>
        </w:tc>
      </w:tr>
      <w:tr w:rsidR="00844F73" w:rsidRPr="00FA39E4">
        <w:trPr>
          <w:trHeight w:val="827"/>
          <w:jc w:val="center"/>
        </w:trPr>
        <w:tc>
          <w:tcPr>
            <w:tcW w:w="1560" w:type="dxa"/>
            <w:vMerge w:val="restart"/>
            <w:vAlign w:val="center"/>
          </w:tcPr>
          <w:p w:rsidR="00844F73" w:rsidRPr="00FA39E4" w:rsidRDefault="00EF2B91">
            <w:pPr>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数量指标</w:t>
            </w: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新引进院士专家人数</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共人，其中：</w:t>
            </w:r>
          </w:p>
          <w:p w:rsidR="00844F73" w:rsidRPr="00FA39E4" w:rsidRDefault="00EF2B91">
            <w:pPr>
              <w:spacing w:line="280" w:lineRule="exact"/>
              <w:rPr>
                <w:rFonts w:ascii="仿宋_GB2312" w:eastAsia="仿宋_GB2312" w:hAnsi="仿宋_GB2312" w:cs="仿宋_GB2312"/>
                <w:color w:val="000000" w:themeColor="text1"/>
                <w:sz w:val="24"/>
                <w:u w:val="single"/>
              </w:rPr>
            </w:pPr>
            <w:r w:rsidRPr="00FA39E4">
              <w:rPr>
                <w:rFonts w:ascii="仿宋_GB2312" w:eastAsia="仿宋_GB2312" w:hAnsi="仿宋_GB2312" w:cs="仿宋_GB2312" w:hint="eastAsia"/>
                <w:color w:val="000000" w:themeColor="text1"/>
                <w:sz w:val="24"/>
              </w:rPr>
              <w:t>院士人，专家团队人</w:t>
            </w:r>
          </w:p>
        </w:tc>
      </w:tr>
      <w:tr w:rsidR="00844F73" w:rsidRPr="00FA39E4">
        <w:trPr>
          <w:trHeight w:val="547"/>
          <w:jc w:val="center"/>
        </w:trPr>
        <w:tc>
          <w:tcPr>
            <w:tcW w:w="1560" w:type="dxa"/>
            <w:vMerge/>
            <w:vAlign w:val="center"/>
          </w:tcPr>
          <w:p w:rsidR="00844F73" w:rsidRPr="00FA39E4" w:rsidRDefault="00844F73">
            <w:pPr>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lang w:val="zh-CN"/>
              </w:rPr>
              <w:t>专家团队开展战略咨询、科技创新服务等活动次数</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共次，参加人数人</w:t>
            </w:r>
          </w:p>
        </w:tc>
      </w:tr>
      <w:tr w:rsidR="00844F73" w:rsidRPr="00FA39E4">
        <w:trPr>
          <w:trHeight w:val="547"/>
          <w:jc w:val="center"/>
        </w:trPr>
        <w:tc>
          <w:tcPr>
            <w:tcW w:w="1560" w:type="dxa"/>
            <w:vMerge/>
            <w:vAlign w:val="center"/>
          </w:tcPr>
          <w:p w:rsidR="00844F73" w:rsidRPr="00FA39E4" w:rsidRDefault="00844F73">
            <w:pPr>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Times New Roman" w:eastAsia="仿宋_GB2312" w:hAnsi="Times New Roman"/>
                <w:color w:val="000000" w:themeColor="text1"/>
                <w:kern w:val="0"/>
                <w:sz w:val="22"/>
                <w:lang w:val="zh-CN"/>
              </w:rPr>
            </w:pPr>
            <w:r w:rsidRPr="00FA39E4">
              <w:rPr>
                <w:rFonts w:ascii="Times New Roman" w:eastAsia="仿宋_GB2312" w:hAnsi="Times New Roman" w:hint="eastAsia"/>
                <w:color w:val="000000" w:themeColor="text1"/>
                <w:kern w:val="0"/>
                <w:sz w:val="22"/>
                <w:lang w:val="zh-CN"/>
              </w:rPr>
              <w:t>开展咨询、教育、培训等创新创业活动项数</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共场，参加人数人</w:t>
            </w:r>
          </w:p>
        </w:tc>
      </w:tr>
      <w:tr w:rsidR="00844F73" w:rsidRPr="00FA39E4">
        <w:trPr>
          <w:trHeight w:val="1075"/>
          <w:jc w:val="center"/>
        </w:trPr>
        <w:tc>
          <w:tcPr>
            <w:tcW w:w="1560" w:type="dxa"/>
            <w:vMerge/>
            <w:vAlign w:val="center"/>
          </w:tcPr>
          <w:p w:rsidR="00844F73" w:rsidRPr="00FA39E4" w:rsidRDefault="00844F73">
            <w:pPr>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Times New Roman" w:eastAsia="仿宋_GB2312" w:hAnsi="Times New Roman"/>
                <w:color w:val="000000" w:themeColor="text1"/>
              </w:rPr>
            </w:pPr>
            <w:r w:rsidRPr="00FA39E4">
              <w:rPr>
                <w:rFonts w:ascii="Times New Roman" w:eastAsia="仿宋_GB2312" w:hAnsi="Times New Roman"/>
                <w:color w:val="000000" w:themeColor="text1"/>
                <w:kern w:val="0"/>
                <w:sz w:val="22"/>
              </w:rPr>
              <w:t>省部级以上奖励数量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共项，其中：</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省级以上科技奖励项，</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省级以上行业内奖励项。</w:t>
            </w:r>
          </w:p>
        </w:tc>
      </w:tr>
      <w:tr w:rsidR="00844F73" w:rsidRPr="00FA39E4">
        <w:trPr>
          <w:trHeight w:val="658"/>
          <w:jc w:val="center"/>
        </w:trPr>
        <w:tc>
          <w:tcPr>
            <w:tcW w:w="1560" w:type="dxa"/>
            <w:vMerge w:val="restart"/>
            <w:vAlign w:val="center"/>
          </w:tcPr>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时效指标</w:t>
            </w: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院士专家在企业工作累计时长</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共天，其中：</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院士天，专家天</w:t>
            </w:r>
          </w:p>
        </w:tc>
      </w:tr>
      <w:tr w:rsidR="00844F73" w:rsidRPr="00FA39E4">
        <w:trPr>
          <w:trHeight w:val="595"/>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自筹资金到位</w:t>
            </w:r>
            <w:r w:rsidRPr="00FA39E4">
              <w:rPr>
                <w:rFonts w:ascii="Times New Roman" w:eastAsia="仿宋_GB2312" w:hAnsi="Times New Roman" w:hint="eastAsia"/>
                <w:color w:val="000000" w:themeColor="text1"/>
                <w:kern w:val="0"/>
                <w:sz w:val="22"/>
              </w:rPr>
              <w:t>情况</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年初预计万元</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年末实到万元</w:t>
            </w:r>
          </w:p>
        </w:tc>
      </w:tr>
      <w:tr w:rsidR="00844F73" w:rsidRPr="00FA39E4">
        <w:trPr>
          <w:trHeight w:val="703"/>
          <w:jc w:val="center"/>
        </w:trPr>
        <w:tc>
          <w:tcPr>
            <w:tcW w:w="1560" w:type="dxa"/>
            <w:vMerge w:val="restart"/>
            <w:vAlign w:val="center"/>
          </w:tcPr>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lastRenderedPageBreak/>
              <w:t>成本指标</w:t>
            </w: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rPr>
              <w:t>投入工作站运行经费数量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年初预计万元</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年末实际使用万元</w:t>
            </w:r>
          </w:p>
        </w:tc>
      </w:tr>
      <w:tr w:rsidR="00844F73" w:rsidRPr="00FA39E4">
        <w:trPr>
          <w:trHeight w:val="849"/>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rPr>
              <w:t>投入项目研发经费数量</w:t>
            </w:r>
            <w:r w:rsidRPr="00FA39E4">
              <w:rPr>
                <w:rFonts w:ascii="仿宋_GB2312" w:eastAsia="仿宋_GB2312" w:hAnsi="仿宋_GB2312" w:cs="仿宋_GB2312" w:hint="eastAsia"/>
                <w:color w:val="000000" w:themeColor="text1"/>
                <w:sz w:val="24"/>
              </w:rPr>
              <w:t xml:space="preserve">　</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年初预计万元</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年末实际使用万元</w:t>
            </w:r>
          </w:p>
        </w:tc>
      </w:tr>
      <w:tr w:rsidR="00844F73" w:rsidRPr="00FA39E4">
        <w:trPr>
          <w:trHeight w:val="550"/>
          <w:jc w:val="center"/>
        </w:trPr>
        <w:tc>
          <w:tcPr>
            <w:tcW w:w="1560" w:type="dxa"/>
            <w:vMerge w:val="restart"/>
            <w:vAlign w:val="center"/>
          </w:tcPr>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经济效益</w:t>
            </w:r>
          </w:p>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指标</w:t>
            </w: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项目收入</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hint="eastAsia"/>
                <w:color w:val="000000" w:themeColor="text1"/>
                <w:kern w:val="0"/>
                <w:sz w:val="22"/>
              </w:rPr>
              <w:t>年内</w:t>
            </w:r>
            <w:r w:rsidRPr="00FA39E4">
              <w:rPr>
                <w:rFonts w:ascii="Times New Roman" w:eastAsia="仿宋_GB2312" w:hAnsi="Times New Roman"/>
                <w:color w:val="000000" w:themeColor="text1"/>
                <w:kern w:val="0"/>
                <w:sz w:val="22"/>
              </w:rPr>
              <w:t>新增</w:t>
            </w:r>
            <w:r w:rsidRPr="00FA39E4">
              <w:rPr>
                <w:rFonts w:ascii="仿宋_GB2312" w:eastAsia="仿宋_GB2312" w:hAnsi="仿宋_GB2312" w:cs="仿宋_GB2312" w:hint="eastAsia"/>
                <w:color w:val="000000" w:themeColor="text1"/>
                <w:sz w:val="24"/>
              </w:rPr>
              <w:t>万元</w:t>
            </w:r>
          </w:p>
        </w:tc>
      </w:tr>
      <w:tr w:rsidR="00844F73" w:rsidRPr="00FA39E4">
        <w:trPr>
          <w:trHeight w:val="466"/>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利润收入</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hint="eastAsia"/>
                <w:color w:val="000000" w:themeColor="text1"/>
                <w:kern w:val="0"/>
                <w:sz w:val="22"/>
              </w:rPr>
              <w:t>年内</w:t>
            </w:r>
            <w:r w:rsidRPr="00FA39E4">
              <w:rPr>
                <w:rFonts w:ascii="Times New Roman" w:eastAsia="仿宋_GB2312" w:hAnsi="Times New Roman"/>
                <w:color w:val="000000" w:themeColor="text1"/>
                <w:kern w:val="0"/>
                <w:sz w:val="22"/>
              </w:rPr>
              <w:t>新增利润</w:t>
            </w:r>
            <w:r w:rsidRPr="00FA39E4">
              <w:rPr>
                <w:rFonts w:ascii="仿宋_GB2312" w:eastAsia="仿宋_GB2312" w:hAnsi="仿宋_GB2312" w:cs="仿宋_GB2312" w:hint="eastAsia"/>
                <w:color w:val="000000" w:themeColor="text1"/>
                <w:sz w:val="24"/>
              </w:rPr>
              <w:t>万元</w:t>
            </w:r>
          </w:p>
        </w:tc>
      </w:tr>
      <w:tr w:rsidR="00844F73" w:rsidRPr="00FA39E4">
        <w:trPr>
          <w:trHeight w:val="461"/>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项目成果转化、转让和推广累计缴税</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累计缴税  万元</w:t>
            </w:r>
          </w:p>
        </w:tc>
      </w:tr>
      <w:tr w:rsidR="00844F73" w:rsidRPr="00FA39E4">
        <w:trPr>
          <w:trHeight w:val="741"/>
          <w:jc w:val="center"/>
        </w:trPr>
        <w:tc>
          <w:tcPr>
            <w:tcW w:w="1560" w:type="dxa"/>
            <w:vMerge w:val="restart"/>
            <w:vAlign w:val="center"/>
          </w:tcPr>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社会效益</w:t>
            </w:r>
          </w:p>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指标</w:t>
            </w:r>
          </w:p>
        </w:tc>
        <w:tc>
          <w:tcPr>
            <w:tcW w:w="5042" w:type="dxa"/>
            <w:vAlign w:val="center"/>
          </w:tcPr>
          <w:p w:rsidR="00844F73" w:rsidRPr="00FA39E4" w:rsidRDefault="00EF2B91">
            <w:pPr>
              <w:widowControl/>
              <w:jc w:val="left"/>
              <w:rPr>
                <w:rFonts w:ascii="仿宋_GB2312" w:eastAsia="仿宋_GB2312" w:hAnsi="仿宋_GB2312" w:cs="仿宋_GB2312"/>
                <w:color w:val="000000" w:themeColor="text1"/>
                <w:sz w:val="24"/>
              </w:rPr>
            </w:pPr>
            <w:r w:rsidRPr="00FA39E4">
              <w:rPr>
                <w:rFonts w:ascii="Times New Roman" w:eastAsia="仿宋_GB2312" w:hAnsi="Times New Roman" w:hint="eastAsia"/>
                <w:color w:val="000000" w:themeColor="text1"/>
                <w:kern w:val="0"/>
                <w:sz w:val="22"/>
              </w:rPr>
              <w:t>科技成果转化产生的</w:t>
            </w:r>
            <w:r w:rsidRPr="00FA39E4">
              <w:rPr>
                <w:rFonts w:ascii="Times New Roman" w:eastAsia="仿宋_GB2312" w:hAnsi="Times New Roman"/>
                <w:color w:val="000000" w:themeColor="text1"/>
                <w:kern w:val="0"/>
                <w:sz w:val="22"/>
              </w:rPr>
              <w:t>新产品</w:t>
            </w:r>
            <w:r w:rsidRPr="00FA39E4">
              <w:rPr>
                <w:rFonts w:ascii="Times New Roman" w:eastAsia="仿宋_GB2312" w:hAnsi="Times New Roman" w:hint="eastAsia"/>
                <w:color w:val="000000" w:themeColor="text1"/>
                <w:kern w:val="0"/>
                <w:sz w:val="22"/>
              </w:rPr>
              <w:t>、</w:t>
            </w:r>
            <w:r w:rsidRPr="00FA39E4">
              <w:rPr>
                <w:rFonts w:ascii="Times New Roman" w:eastAsia="仿宋_GB2312" w:hAnsi="Times New Roman"/>
                <w:color w:val="000000" w:themeColor="text1"/>
                <w:kern w:val="0"/>
                <w:sz w:val="22"/>
              </w:rPr>
              <w:t>推广新技术</w:t>
            </w:r>
            <w:r w:rsidRPr="00FA39E4">
              <w:rPr>
                <w:rFonts w:ascii="Times New Roman" w:eastAsia="仿宋_GB2312" w:hAnsi="Times New Roman" w:hint="eastAsia"/>
                <w:color w:val="000000" w:themeColor="text1"/>
                <w:kern w:val="0"/>
                <w:sz w:val="22"/>
              </w:rPr>
              <w:t>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共转化或推广 项，其中：</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新产品项、新技术项</w:t>
            </w:r>
          </w:p>
        </w:tc>
      </w:tr>
      <w:tr w:rsidR="00844F73" w:rsidRPr="00FA39E4">
        <w:trPr>
          <w:trHeight w:val="709"/>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widowControl/>
              <w:jc w:val="lef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授权专利数量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共新增项，其中：</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发明专利项。</w:t>
            </w:r>
          </w:p>
        </w:tc>
      </w:tr>
      <w:tr w:rsidR="00844F73" w:rsidRPr="00FA39E4">
        <w:trPr>
          <w:trHeight w:val="705"/>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pStyle w:val="BodyText"/>
              <w:widowControl/>
              <w:snapToGrid w:val="0"/>
              <w:spacing w:after="0"/>
              <w:jc w:val="lef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促进新增就业人数</w:t>
            </w:r>
          </w:p>
        </w:tc>
        <w:tc>
          <w:tcPr>
            <w:tcW w:w="3378" w:type="dxa"/>
            <w:vAlign w:val="center"/>
          </w:tcPr>
          <w:p w:rsidR="00844F73" w:rsidRPr="00FA39E4" w:rsidRDefault="00EF2B91">
            <w:pPr>
              <w:spacing w:line="280" w:lineRule="exact"/>
              <w:ind w:left="720" w:hangingChars="300" w:hanging="720"/>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新增就业岗位个，</w:t>
            </w:r>
          </w:p>
          <w:p w:rsidR="00844F73" w:rsidRPr="00FA39E4" w:rsidRDefault="00EF2B91">
            <w:pPr>
              <w:spacing w:line="280" w:lineRule="exact"/>
              <w:ind w:left="720" w:hangingChars="300" w:hanging="720"/>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新增就业人数人。</w:t>
            </w:r>
          </w:p>
        </w:tc>
      </w:tr>
      <w:tr w:rsidR="00844F73" w:rsidRPr="00FA39E4">
        <w:trPr>
          <w:trHeight w:val="687"/>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pStyle w:val="BodyText"/>
              <w:widowControl/>
              <w:snapToGrid w:val="0"/>
              <w:spacing w:after="0"/>
              <w:jc w:val="lef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制定标准或发表论文数量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制定标准篇，</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发表论文 篇。</w:t>
            </w:r>
          </w:p>
        </w:tc>
      </w:tr>
      <w:tr w:rsidR="00844F73" w:rsidRPr="00FA39E4">
        <w:trPr>
          <w:trHeight w:val="1034"/>
          <w:jc w:val="center"/>
        </w:trPr>
        <w:tc>
          <w:tcPr>
            <w:tcW w:w="1560" w:type="dxa"/>
            <w:vMerge w:val="restart"/>
            <w:vAlign w:val="center"/>
          </w:tcPr>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可持续影响</w:t>
            </w:r>
          </w:p>
          <w:p w:rsidR="00844F73" w:rsidRPr="00FA39E4" w:rsidRDefault="00EF2B91">
            <w:pPr>
              <w:spacing w:line="280" w:lineRule="exact"/>
              <w:jc w:val="center"/>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指标</w:t>
            </w: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吸引或培养高级以上人才数量</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u w:val="single"/>
              </w:rPr>
            </w:pPr>
            <w:r w:rsidRPr="00FA39E4">
              <w:rPr>
                <w:rFonts w:ascii="仿宋_GB2312" w:eastAsia="仿宋_GB2312" w:hAnsi="仿宋_GB2312" w:cs="仿宋_GB2312" w:hint="eastAsia"/>
                <w:color w:val="000000" w:themeColor="text1"/>
                <w:sz w:val="24"/>
              </w:rPr>
              <w:t>共 人，其中：</w:t>
            </w:r>
          </w:p>
          <w:p w:rsidR="00844F73" w:rsidRPr="00FA39E4" w:rsidRDefault="00EF2B91">
            <w:pPr>
              <w:spacing w:line="280" w:lineRule="exact"/>
              <w:rPr>
                <w:rFonts w:ascii="仿宋_GB2312" w:eastAsia="仿宋_GB2312" w:hAnsi="仿宋_GB2312" w:cs="仿宋_GB2312"/>
                <w:color w:val="000000" w:themeColor="text1"/>
                <w:sz w:val="24"/>
                <w:u w:val="single"/>
              </w:rPr>
            </w:pPr>
            <w:r w:rsidRPr="00FA39E4">
              <w:rPr>
                <w:rFonts w:ascii="仿宋_GB2312" w:eastAsia="仿宋_GB2312" w:hAnsi="仿宋_GB2312" w:cs="仿宋_GB2312" w:hint="eastAsia"/>
                <w:color w:val="000000" w:themeColor="text1"/>
                <w:sz w:val="24"/>
              </w:rPr>
              <w:t>引进：人</w:t>
            </w:r>
          </w:p>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培养：人</w:t>
            </w:r>
          </w:p>
        </w:tc>
      </w:tr>
      <w:tr w:rsidR="00844F73" w:rsidRPr="00FA39E4">
        <w:trPr>
          <w:trHeight w:val="749"/>
          <w:jc w:val="center"/>
        </w:trPr>
        <w:tc>
          <w:tcPr>
            <w:tcW w:w="1560" w:type="dxa"/>
            <w:vMerge/>
            <w:vAlign w:val="center"/>
          </w:tcPr>
          <w:p w:rsidR="00844F73" w:rsidRPr="00FA39E4" w:rsidRDefault="00844F73">
            <w:pPr>
              <w:spacing w:line="280" w:lineRule="exact"/>
              <w:jc w:val="center"/>
              <w:rPr>
                <w:rFonts w:ascii="仿宋_GB2312" w:eastAsia="仿宋_GB2312" w:hAnsi="仿宋_GB2312" w:cs="仿宋_GB2312"/>
                <w:color w:val="000000" w:themeColor="text1"/>
                <w:sz w:val="24"/>
              </w:rPr>
            </w:pPr>
          </w:p>
        </w:tc>
        <w:tc>
          <w:tcPr>
            <w:tcW w:w="5042"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对地方或行业带动作用</w:t>
            </w:r>
          </w:p>
        </w:tc>
        <w:tc>
          <w:tcPr>
            <w:tcW w:w="3378" w:type="dxa"/>
            <w:vAlign w:val="center"/>
          </w:tcPr>
          <w:p w:rsidR="00844F73" w:rsidRPr="00FA39E4" w:rsidRDefault="00EF2B91">
            <w:pPr>
              <w:spacing w:line="280" w:lineRule="exact"/>
              <w:rPr>
                <w:rFonts w:ascii="仿宋_GB2312" w:eastAsia="仿宋_GB2312" w:hAnsi="仿宋_GB2312" w:cs="仿宋_GB2312"/>
                <w:color w:val="000000" w:themeColor="text1"/>
                <w:sz w:val="24"/>
                <w:u w:val="single"/>
              </w:rPr>
            </w:pPr>
            <w:r w:rsidRPr="00FA39E4">
              <w:rPr>
                <w:rFonts w:ascii="Times New Roman" w:eastAsia="仿宋_GB2312" w:hAnsi="Times New Roman" w:hint="eastAsia"/>
                <w:color w:val="000000" w:themeColor="text1"/>
                <w:kern w:val="0"/>
                <w:sz w:val="22"/>
              </w:rPr>
              <w:t>由地方院士站管理部门对其是否产生带动作用进行评价</w:t>
            </w:r>
          </w:p>
        </w:tc>
      </w:tr>
      <w:tr w:rsidR="00844F73" w:rsidRPr="00FA39E4">
        <w:trPr>
          <w:trHeight w:val="3214"/>
          <w:jc w:val="center"/>
        </w:trPr>
        <w:tc>
          <w:tcPr>
            <w:tcW w:w="1560" w:type="dxa"/>
            <w:vAlign w:val="center"/>
          </w:tcPr>
          <w:p w:rsidR="00844F73" w:rsidRPr="00FA39E4" w:rsidRDefault="00EF2B91">
            <w:pPr>
              <w:spacing w:line="280" w:lineRule="exact"/>
              <w:rPr>
                <w:rFonts w:ascii="仿宋_GB2312" w:eastAsia="仿宋_GB2312" w:hAnsi="仿宋_GB2312" w:cs="仿宋_GB2312"/>
                <w:color w:val="000000" w:themeColor="text1"/>
                <w:sz w:val="24"/>
              </w:rPr>
            </w:pPr>
            <w:r w:rsidRPr="00FA39E4">
              <w:rPr>
                <w:rFonts w:ascii="仿宋_GB2312" w:eastAsia="仿宋_GB2312" w:hAnsi="仿宋_GB2312" w:cs="仿宋_GB2312" w:hint="eastAsia"/>
                <w:color w:val="000000" w:themeColor="text1"/>
                <w:sz w:val="24"/>
              </w:rPr>
              <w:t>社会公益或服务对象满意度指标</w:t>
            </w:r>
          </w:p>
        </w:tc>
        <w:tc>
          <w:tcPr>
            <w:tcW w:w="5042" w:type="dxa"/>
            <w:vAlign w:val="center"/>
          </w:tcPr>
          <w:p w:rsidR="00844F73" w:rsidRPr="00FA39E4" w:rsidRDefault="00EF2B91">
            <w:pPr>
              <w:pStyle w:val="BodyText"/>
              <w:snapToGrid w:val="0"/>
              <w:jc w:val="left"/>
              <w:rPr>
                <w:rFonts w:ascii="仿宋_GB2312" w:eastAsia="仿宋_GB2312" w:hAnsi="仿宋_GB2312" w:cs="仿宋_GB2312"/>
                <w:color w:val="000000" w:themeColor="text1"/>
                <w:sz w:val="24"/>
              </w:rPr>
            </w:pPr>
            <w:r w:rsidRPr="00FA39E4">
              <w:rPr>
                <w:rFonts w:ascii="Times New Roman" w:eastAsia="仿宋_GB2312" w:hAnsi="Times New Roman"/>
                <w:color w:val="000000" w:themeColor="text1"/>
                <w:kern w:val="0"/>
                <w:sz w:val="22"/>
              </w:rPr>
              <w:t>院士专家满意度</w:t>
            </w:r>
          </w:p>
        </w:tc>
        <w:tc>
          <w:tcPr>
            <w:tcW w:w="3378" w:type="dxa"/>
            <w:vAlign w:val="center"/>
          </w:tcPr>
          <w:p w:rsidR="00844F73" w:rsidRPr="00FA39E4" w:rsidRDefault="00844F73">
            <w:pPr>
              <w:adjustRightInd w:val="0"/>
              <w:snapToGrid w:val="0"/>
              <w:rPr>
                <w:rFonts w:ascii="仿宋_GB2312" w:eastAsia="仿宋_GB2312" w:hAnsi="仿宋_GB2312" w:cs="仿宋_GB2312"/>
                <w:color w:val="000000" w:themeColor="text1"/>
              </w:rPr>
            </w:pPr>
          </w:p>
          <w:p w:rsidR="00844F73" w:rsidRPr="00FA39E4" w:rsidRDefault="00EF2B91">
            <w:pPr>
              <w:adjustRightInd w:val="0"/>
              <w:snapToGrid w:val="0"/>
              <w:rPr>
                <w:rFonts w:ascii="仿宋_GB2312" w:eastAsia="仿宋_GB2312" w:hAnsi="仿宋_GB2312" w:cs="仿宋_GB2312"/>
                <w:color w:val="000000" w:themeColor="text1"/>
              </w:rPr>
            </w:pPr>
            <w:r w:rsidRPr="00FA39E4">
              <w:rPr>
                <w:rFonts w:ascii="仿宋_GB2312" w:eastAsia="仿宋_GB2312" w:hAnsi="仿宋_GB2312" w:cs="仿宋_GB2312" w:hint="eastAsia"/>
                <w:color w:val="000000" w:themeColor="text1"/>
              </w:rPr>
              <w:t>由院士本人签字，对合作项目开展情况进行评价。</w:t>
            </w:r>
          </w:p>
          <w:p w:rsidR="00844F73" w:rsidRPr="00FA39E4" w:rsidRDefault="00844F73">
            <w:pPr>
              <w:adjustRightInd w:val="0"/>
              <w:snapToGrid w:val="0"/>
              <w:rPr>
                <w:rFonts w:ascii="Times New Roman" w:eastAsia="仿宋_GB2312" w:hAnsi="Times New Roman"/>
                <w:color w:val="000000" w:themeColor="text1"/>
                <w:kern w:val="0"/>
                <w:sz w:val="22"/>
              </w:rPr>
            </w:pPr>
          </w:p>
          <w:p w:rsidR="00844F73" w:rsidRPr="00FA39E4" w:rsidRDefault="00EF2B91">
            <w:pPr>
              <w:adjustRightInd w:val="0"/>
              <w:snapToGrid w:val="0"/>
              <w:rPr>
                <w:rFonts w:ascii="微软雅黑" w:eastAsia="微软雅黑" w:hAnsi="微软雅黑"/>
                <w:color w:val="000000" w:themeColor="text1"/>
                <w:kern w:val="0"/>
                <w:sz w:val="24"/>
              </w:rPr>
            </w:pPr>
            <w:r w:rsidRPr="00FA39E4">
              <w:rPr>
                <w:rFonts w:ascii="Times New Roman" w:eastAsia="仿宋_GB2312" w:hAnsi="Times New Roman" w:hint="eastAsia"/>
                <w:color w:val="000000" w:themeColor="text1"/>
                <w:kern w:val="0"/>
                <w:sz w:val="24"/>
              </w:rPr>
              <w:t>非常满意</w:t>
            </w:r>
            <w:r w:rsidRPr="00FA39E4">
              <w:rPr>
                <w:rFonts w:ascii="Times New Roman" w:eastAsia="仿宋_GB2312" w:hAnsi="Times New Roman" w:hint="eastAsia"/>
                <w:color w:val="000000" w:themeColor="text1"/>
                <w:kern w:val="0"/>
                <w:sz w:val="24"/>
              </w:rPr>
              <w:t xml:space="preserve"> </w:t>
            </w:r>
            <w:r w:rsidRPr="00FA39E4">
              <w:rPr>
                <w:rFonts w:ascii="微软雅黑" w:eastAsia="微软雅黑" w:hAnsi="微软雅黑" w:hint="eastAsia"/>
                <w:color w:val="000000" w:themeColor="text1"/>
                <w:kern w:val="0"/>
                <w:sz w:val="24"/>
              </w:rPr>
              <w:t xml:space="preserve">□，  </w:t>
            </w:r>
            <w:r w:rsidRPr="00FA39E4">
              <w:rPr>
                <w:rFonts w:ascii="Times New Roman" w:eastAsia="仿宋_GB2312" w:hAnsi="Times New Roman" w:hint="eastAsia"/>
                <w:color w:val="000000" w:themeColor="text1"/>
                <w:kern w:val="0"/>
                <w:sz w:val="24"/>
              </w:rPr>
              <w:t>满意</w:t>
            </w:r>
            <w:r w:rsidRPr="00FA39E4">
              <w:rPr>
                <w:rFonts w:ascii="Times New Roman" w:eastAsia="仿宋_GB2312" w:hAnsi="Times New Roman" w:hint="eastAsia"/>
                <w:color w:val="000000" w:themeColor="text1"/>
                <w:kern w:val="0"/>
                <w:sz w:val="24"/>
              </w:rPr>
              <w:t xml:space="preserve"> </w:t>
            </w:r>
            <w:r w:rsidRPr="00FA39E4">
              <w:rPr>
                <w:rFonts w:ascii="微软雅黑" w:eastAsia="微软雅黑" w:hAnsi="微软雅黑" w:hint="eastAsia"/>
                <w:color w:val="000000" w:themeColor="text1"/>
                <w:kern w:val="0"/>
                <w:sz w:val="24"/>
              </w:rPr>
              <w:t>□，</w:t>
            </w:r>
          </w:p>
          <w:p w:rsidR="00844F73" w:rsidRPr="00FA39E4" w:rsidRDefault="00EF2B91">
            <w:pPr>
              <w:adjustRightInd w:val="0"/>
              <w:snapToGrid w:val="0"/>
              <w:rPr>
                <w:rFonts w:ascii="Times New Roman" w:eastAsia="仿宋_GB2312" w:hAnsi="Times New Roman"/>
                <w:color w:val="000000" w:themeColor="text1"/>
                <w:kern w:val="0"/>
                <w:sz w:val="24"/>
              </w:rPr>
            </w:pPr>
            <w:r w:rsidRPr="00FA39E4">
              <w:rPr>
                <w:rFonts w:ascii="Times New Roman" w:eastAsia="仿宋_GB2312" w:hAnsi="Times New Roman" w:hint="eastAsia"/>
                <w:color w:val="000000" w:themeColor="text1"/>
                <w:kern w:val="0"/>
                <w:sz w:val="24"/>
              </w:rPr>
              <w:t>基本满意</w:t>
            </w:r>
            <w:r w:rsidRPr="00FA39E4">
              <w:rPr>
                <w:rFonts w:ascii="Times New Roman" w:eastAsia="仿宋_GB2312" w:hAnsi="Times New Roman" w:hint="eastAsia"/>
                <w:color w:val="000000" w:themeColor="text1"/>
                <w:kern w:val="0"/>
                <w:sz w:val="24"/>
              </w:rPr>
              <w:t xml:space="preserve"> </w:t>
            </w:r>
            <w:r w:rsidRPr="00FA39E4">
              <w:rPr>
                <w:rFonts w:ascii="微软雅黑" w:eastAsia="微软雅黑" w:hAnsi="微软雅黑" w:hint="eastAsia"/>
                <w:color w:val="000000" w:themeColor="text1"/>
                <w:kern w:val="0"/>
                <w:sz w:val="24"/>
              </w:rPr>
              <w:t xml:space="preserve">□，  </w:t>
            </w:r>
            <w:r w:rsidRPr="00FA39E4">
              <w:rPr>
                <w:rFonts w:ascii="Times New Roman" w:eastAsia="仿宋_GB2312" w:hAnsi="Times New Roman" w:hint="eastAsia"/>
                <w:color w:val="000000" w:themeColor="text1"/>
                <w:kern w:val="0"/>
                <w:sz w:val="24"/>
              </w:rPr>
              <w:t>不满意</w:t>
            </w:r>
            <w:r w:rsidRPr="00FA39E4">
              <w:rPr>
                <w:rFonts w:ascii="Times New Roman" w:eastAsia="仿宋_GB2312" w:hAnsi="Times New Roman" w:hint="eastAsia"/>
                <w:color w:val="000000" w:themeColor="text1"/>
                <w:kern w:val="0"/>
                <w:sz w:val="24"/>
              </w:rPr>
              <w:t xml:space="preserve"> </w:t>
            </w:r>
            <w:r w:rsidRPr="00FA39E4">
              <w:rPr>
                <w:rFonts w:ascii="微软雅黑" w:eastAsia="微软雅黑" w:hAnsi="微软雅黑" w:hint="eastAsia"/>
                <w:color w:val="000000" w:themeColor="text1"/>
                <w:kern w:val="0"/>
                <w:sz w:val="24"/>
              </w:rPr>
              <w:t>□。</w:t>
            </w:r>
          </w:p>
          <w:p w:rsidR="00844F73" w:rsidRPr="00FA39E4" w:rsidRDefault="00844F73">
            <w:pPr>
              <w:adjustRightInd w:val="0"/>
              <w:snapToGrid w:val="0"/>
              <w:rPr>
                <w:rFonts w:ascii="仿宋_GB2312" w:eastAsia="仿宋_GB2312" w:hAnsi="仿宋_GB2312" w:cs="仿宋_GB2312"/>
                <w:color w:val="000000" w:themeColor="text1"/>
              </w:rPr>
            </w:pPr>
          </w:p>
          <w:p w:rsidR="00844F73" w:rsidRPr="00FA39E4" w:rsidRDefault="00EF2B91">
            <w:pPr>
              <w:adjustRightInd w:val="0"/>
              <w:snapToGrid w:val="0"/>
              <w:ind w:firstLineChars="200" w:firstLine="420"/>
              <w:rPr>
                <w:rFonts w:ascii="仿宋_GB2312" w:eastAsia="仿宋_GB2312" w:hAnsi="仿宋_GB2312" w:cs="仿宋_GB2312"/>
                <w:color w:val="000000" w:themeColor="text1"/>
              </w:rPr>
            </w:pPr>
            <w:r w:rsidRPr="00FA39E4">
              <w:rPr>
                <w:rFonts w:ascii="仿宋_GB2312" w:eastAsia="仿宋_GB2312" w:hAnsi="仿宋_GB2312" w:cs="仿宋_GB2312" w:hint="eastAsia"/>
                <w:color w:val="000000" w:themeColor="text1"/>
              </w:rPr>
              <w:t>进站院士：</w:t>
            </w:r>
          </w:p>
          <w:p w:rsidR="00844F73" w:rsidRPr="00FA39E4" w:rsidRDefault="00844F73">
            <w:pPr>
              <w:adjustRightInd w:val="0"/>
              <w:snapToGrid w:val="0"/>
              <w:rPr>
                <w:rFonts w:ascii="仿宋_GB2312" w:eastAsia="仿宋_GB2312" w:hAnsi="仿宋_GB2312" w:cs="仿宋_GB2312"/>
                <w:color w:val="000000" w:themeColor="text1"/>
              </w:rPr>
            </w:pPr>
          </w:p>
          <w:p w:rsidR="00844F73" w:rsidRPr="00FA39E4" w:rsidRDefault="00EF2B91">
            <w:pPr>
              <w:adjustRightInd w:val="0"/>
              <w:snapToGrid w:val="0"/>
              <w:ind w:firstLineChars="400" w:firstLine="840"/>
              <w:rPr>
                <w:rFonts w:ascii="Times New Roman" w:eastAsia="仿宋_GB2312" w:hAnsi="Times New Roman"/>
                <w:color w:val="000000" w:themeColor="text1"/>
                <w:kern w:val="0"/>
                <w:sz w:val="22"/>
              </w:rPr>
            </w:pPr>
            <w:r w:rsidRPr="00FA39E4">
              <w:rPr>
                <w:rFonts w:ascii="仿宋_GB2312" w:eastAsia="仿宋_GB2312" w:hAnsi="仿宋_GB2312" w:cs="仿宋_GB2312" w:hint="eastAsia"/>
                <w:color w:val="000000" w:themeColor="text1"/>
              </w:rPr>
              <w:t>2021年    月    日</w:t>
            </w:r>
          </w:p>
        </w:tc>
      </w:tr>
    </w:tbl>
    <w:p w:rsidR="00844F73" w:rsidRPr="00FA39E4" w:rsidRDefault="00EF2B91">
      <w:pPr>
        <w:adjustRightInd w:val="0"/>
        <w:snapToGrid w:val="0"/>
        <w:spacing w:line="440" w:lineRule="exact"/>
        <w:rPr>
          <w:rFonts w:ascii="仿宋_GB2312" w:eastAsia="仿宋_GB2312" w:hAnsi="仿宋_GB2312" w:cs="仿宋_GB2312"/>
          <w:color w:val="000000" w:themeColor="text1"/>
          <w:sz w:val="22"/>
        </w:rPr>
      </w:pPr>
      <w:r w:rsidRPr="00FA39E4">
        <w:rPr>
          <w:rFonts w:ascii="仿宋_GB2312" w:eastAsia="仿宋_GB2312" w:hAnsi="仿宋_GB2312" w:cs="仿宋_GB2312" w:hint="eastAsia"/>
          <w:color w:val="000000" w:themeColor="text1"/>
          <w:sz w:val="22"/>
        </w:rPr>
        <w:t>说明：1.数据统计年限为2021年1月-12月；</w:t>
      </w:r>
    </w:p>
    <w:p w:rsidR="00844F73" w:rsidRPr="00FA39E4" w:rsidRDefault="00EF2B91">
      <w:pPr>
        <w:adjustRightInd w:val="0"/>
        <w:snapToGrid w:val="0"/>
        <w:spacing w:line="440" w:lineRule="exact"/>
        <w:rPr>
          <w:rFonts w:ascii="仿宋_GB2312" w:eastAsia="仿宋_GB2312" w:hAnsi="仿宋_GB2312" w:cs="仿宋_GB2312"/>
          <w:color w:val="000000" w:themeColor="text1"/>
          <w:sz w:val="22"/>
        </w:rPr>
      </w:pPr>
      <w:r w:rsidRPr="00FA39E4">
        <w:rPr>
          <w:rFonts w:ascii="仿宋_GB2312" w:eastAsia="仿宋_GB2312" w:hAnsi="仿宋_GB2312" w:cs="仿宋_GB2312" w:hint="eastAsia"/>
          <w:color w:val="000000" w:themeColor="text1"/>
          <w:sz w:val="22"/>
        </w:rPr>
        <w:t xml:space="preserve">      2.附件材料扫描后提交电子档；</w:t>
      </w:r>
    </w:p>
    <w:p w:rsidR="00844F73" w:rsidRPr="00FA39E4" w:rsidRDefault="00EF2B91" w:rsidP="008C3964">
      <w:pPr>
        <w:adjustRightInd w:val="0"/>
        <w:snapToGrid w:val="0"/>
        <w:spacing w:line="440" w:lineRule="exact"/>
        <w:ind w:firstLineChars="300" w:firstLine="660"/>
        <w:rPr>
          <w:rFonts w:ascii="方正小标宋简体" w:eastAsia="方正小标宋简体" w:hAnsi="方正小标宋简体" w:cs="方正小标宋简体"/>
          <w:color w:val="000000" w:themeColor="text1"/>
          <w:sz w:val="44"/>
          <w:szCs w:val="44"/>
        </w:rPr>
      </w:pPr>
      <w:r w:rsidRPr="00FA39E4">
        <w:rPr>
          <w:rFonts w:ascii="仿宋_GB2312" w:eastAsia="仿宋_GB2312" w:hAnsi="仿宋_GB2312" w:cs="仿宋_GB2312" w:hint="eastAsia"/>
          <w:color w:val="000000" w:themeColor="text1"/>
          <w:sz w:val="22"/>
        </w:rPr>
        <w:t>3.邮箱地址：</w:t>
      </w:r>
      <w:hyperlink r:id="rId8" w:history="1">
        <w:r w:rsidRPr="00FA39E4">
          <w:rPr>
            <w:rStyle w:val="ad"/>
            <w:rFonts w:ascii="仿宋_GB2312" w:eastAsia="仿宋_GB2312" w:hAnsi="仿宋_GB2312" w:cs="仿宋_GB2312" w:hint="eastAsia"/>
            <w:color w:val="000000" w:themeColor="text1"/>
            <w:sz w:val="22"/>
            <w:u w:val="none"/>
          </w:rPr>
          <w:t>hnskjzxzx@163.com</w:t>
        </w:r>
      </w:hyperlink>
      <w:r w:rsidRPr="00FA39E4">
        <w:rPr>
          <w:rFonts w:ascii="仿宋_GB2312" w:eastAsia="仿宋_GB2312" w:hAnsi="仿宋_GB2312" w:cs="仿宋_GB2312" w:hint="eastAsia"/>
          <w:color w:val="000000" w:themeColor="text1"/>
          <w:sz w:val="22"/>
        </w:rPr>
        <w:t>。</w:t>
      </w:r>
    </w:p>
    <w:sectPr w:rsidR="00844F73" w:rsidRPr="00FA39E4" w:rsidSect="00844F73">
      <w:footerReference w:type="even" r:id="rId9"/>
      <w:footerReference w:type="default" r:id="rId10"/>
      <w:pgSz w:w="11906" w:h="16838"/>
      <w:pgMar w:top="1985"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AFB" w:rsidRDefault="00A05AFB" w:rsidP="00844F73">
      <w:r>
        <w:separator/>
      </w:r>
    </w:p>
  </w:endnote>
  <w:endnote w:type="continuationSeparator" w:id="1">
    <w:p w:rsidR="00A05AFB" w:rsidRDefault="00A05AFB" w:rsidP="00844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华文仿宋"/>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6"/>
      <w:docPartObj>
        <w:docPartGallery w:val="AutoText"/>
      </w:docPartObj>
    </w:sdtPr>
    <w:sdtContent>
      <w:p w:rsidR="00844F73" w:rsidRDefault="00E3468F" w:rsidP="00E3468F">
        <w:pPr>
          <w:pStyle w:val="a8"/>
          <w:rPr>
            <w:sz w:val="21"/>
            <w:szCs w:val="22"/>
          </w:rPr>
        </w:pPr>
        <w:r w:rsidRPr="00E3468F">
          <w:rPr>
            <w:rFonts w:ascii="宋体" w:eastAsia="宋体" w:hAnsi="宋体" w:hint="eastAsia"/>
            <w:sz w:val="28"/>
            <w:szCs w:val="28"/>
          </w:rPr>
          <w:t>—</w:t>
        </w:r>
        <w:r>
          <w:t xml:space="preserve"> </w:t>
        </w:r>
        <w:r w:rsidR="005C48A4">
          <w:rPr>
            <w:rFonts w:ascii="宋体" w:eastAsia="宋体" w:hAnsi="宋体"/>
            <w:sz w:val="28"/>
            <w:szCs w:val="28"/>
          </w:rPr>
          <w:fldChar w:fldCharType="begin"/>
        </w:r>
        <w:r w:rsidR="00EF2B91">
          <w:rPr>
            <w:rFonts w:ascii="宋体" w:eastAsia="宋体" w:hAnsi="宋体"/>
            <w:sz w:val="28"/>
            <w:szCs w:val="28"/>
          </w:rPr>
          <w:instrText xml:space="preserve"> PAGE   \* MERGEFORMAT </w:instrText>
        </w:r>
        <w:r w:rsidR="005C48A4">
          <w:rPr>
            <w:rFonts w:ascii="宋体" w:eastAsia="宋体" w:hAnsi="宋体"/>
            <w:sz w:val="28"/>
            <w:szCs w:val="28"/>
          </w:rPr>
          <w:fldChar w:fldCharType="separate"/>
        </w:r>
        <w:r w:rsidR="008C3964" w:rsidRPr="008C3964">
          <w:rPr>
            <w:rFonts w:ascii="宋体" w:eastAsia="宋体" w:hAnsi="宋体"/>
            <w:noProof/>
            <w:sz w:val="28"/>
            <w:szCs w:val="28"/>
            <w:lang w:val="zh-CN"/>
          </w:rPr>
          <w:t>2</w:t>
        </w:r>
        <w:r w:rsidR="005C48A4">
          <w:rPr>
            <w:rFonts w:ascii="宋体" w:eastAsia="宋体" w:hAnsi="宋体"/>
            <w:sz w:val="28"/>
            <w:szCs w:val="28"/>
          </w:rPr>
          <w:fldChar w:fldCharType="end"/>
        </w:r>
        <w:r w:rsidR="00EF2B91">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825"/>
      <w:docPartObj>
        <w:docPartGallery w:val="AutoText"/>
      </w:docPartObj>
    </w:sdtPr>
    <w:sdtContent>
      <w:p w:rsidR="00844F73" w:rsidRDefault="00E3468F" w:rsidP="00E3468F">
        <w:pPr>
          <w:pStyle w:val="a8"/>
          <w:jc w:val="right"/>
          <w:rPr>
            <w:sz w:val="21"/>
            <w:szCs w:val="22"/>
          </w:rPr>
        </w:pPr>
        <w:r w:rsidRPr="00E3468F">
          <w:rPr>
            <w:rFonts w:ascii="宋体" w:eastAsia="宋体" w:hAnsi="宋体" w:hint="eastAsia"/>
            <w:sz w:val="28"/>
            <w:szCs w:val="28"/>
          </w:rPr>
          <w:t>—</w:t>
        </w:r>
        <w:r>
          <w:t xml:space="preserve"> </w:t>
        </w:r>
        <w:r w:rsidR="005C48A4">
          <w:rPr>
            <w:rFonts w:ascii="宋体" w:eastAsia="宋体" w:hAnsi="宋体"/>
            <w:sz w:val="28"/>
            <w:szCs w:val="28"/>
          </w:rPr>
          <w:fldChar w:fldCharType="begin"/>
        </w:r>
        <w:r w:rsidR="00EF2B91">
          <w:rPr>
            <w:rFonts w:ascii="宋体" w:eastAsia="宋体" w:hAnsi="宋体"/>
            <w:sz w:val="28"/>
            <w:szCs w:val="28"/>
          </w:rPr>
          <w:instrText xml:space="preserve"> PAGE   \* MERGEFORMAT </w:instrText>
        </w:r>
        <w:r w:rsidR="005C48A4">
          <w:rPr>
            <w:rFonts w:ascii="宋体" w:eastAsia="宋体" w:hAnsi="宋体"/>
            <w:sz w:val="28"/>
            <w:szCs w:val="28"/>
          </w:rPr>
          <w:fldChar w:fldCharType="separate"/>
        </w:r>
        <w:r w:rsidR="008C3964" w:rsidRPr="008C3964">
          <w:rPr>
            <w:rFonts w:ascii="宋体" w:eastAsia="宋体" w:hAnsi="宋体"/>
            <w:noProof/>
            <w:sz w:val="28"/>
            <w:szCs w:val="28"/>
            <w:lang w:val="zh-CN"/>
          </w:rPr>
          <w:t>1</w:t>
        </w:r>
        <w:r w:rsidR="005C48A4">
          <w:rPr>
            <w:rFonts w:ascii="宋体" w:eastAsia="宋体" w:hAnsi="宋体"/>
            <w:sz w:val="28"/>
            <w:szCs w:val="28"/>
          </w:rPr>
          <w:fldChar w:fldCharType="end"/>
        </w:r>
        <w:r w:rsidR="00EF2B91">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AFB" w:rsidRDefault="00A05AFB" w:rsidP="00844F73">
      <w:r>
        <w:separator/>
      </w:r>
    </w:p>
  </w:footnote>
  <w:footnote w:type="continuationSeparator" w:id="1">
    <w:p w:rsidR="00A05AFB" w:rsidRDefault="00A05AFB" w:rsidP="00844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24ECD"/>
    <w:multiLevelType w:val="singleLevel"/>
    <w:tmpl w:val="BB724ECD"/>
    <w:lvl w:ilvl="0">
      <w:start w:val="1"/>
      <w:numFmt w:val="chineseCounting"/>
      <w:suff w:val="nothing"/>
      <w:lvlText w:val="%1、"/>
      <w:lvlJc w:val="left"/>
      <w:rPr>
        <w:rFonts w:hint="eastAsia"/>
      </w:rPr>
    </w:lvl>
  </w:abstractNum>
  <w:abstractNum w:abstractNumId="1">
    <w:nsid w:val="DEE7CE8B"/>
    <w:multiLevelType w:val="singleLevel"/>
    <w:tmpl w:val="DEE7CE8B"/>
    <w:lvl w:ilvl="0">
      <w:start w:val="2"/>
      <w:numFmt w:val="chineseCounting"/>
      <w:suff w:val="nothing"/>
      <w:lvlText w:val="（%1）"/>
      <w:lvlJc w:val="left"/>
      <w:rPr>
        <w:rFonts w:hint="eastAsia"/>
      </w:rPr>
    </w:lvl>
  </w:abstractNum>
  <w:abstractNum w:abstractNumId="2">
    <w:nsid w:val="12144140"/>
    <w:multiLevelType w:val="multilevel"/>
    <w:tmpl w:val="12144140"/>
    <w:lvl w:ilvl="0">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2754CD8"/>
    <w:multiLevelType w:val="hybridMultilevel"/>
    <w:tmpl w:val="87368366"/>
    <w:lvl w:ilvl="0" w:tplc="DC88D644">
      <w:start w:val="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9D06887"/>
    <w:multiLevelType w:val="multilevel"/>
    <w:tmpl w:val="19D06887"/>
    <w:lvl w:ilvl="0">
      <w:start w:val="1"/>
      <w:numFmt w:val="decimal"/>
      <w:lvlText w:val="%1"/>
      <w:lvlJc w:val="left"/>
      <w:pPr>
        <w:tabs>
          <w:tab w:val="left" w:pos="631"/>
        </w:tabs>
        <w:ind w:left="631"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EDF0375"/>
    <w:multiLevelType w:val="hybridMultilevel"/>
    <w:tmpl w:val="646E4C62"/>
    <w:lvl w:ilvl="0" w:tplc="7726769A">
      <w:start w:val="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2244BF"/>
    <w:multiLevelType w:val="hybridMultilevel"/>
    <w:tmpl w:val="A4864AB2"/>
    <w:lvl w:ilvl="0" w:tplc="5BCAE5F0">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BC51BF3"/>
    <w:multiLevelType w:val="multilevel"/>
    <w:tmpl w:val="4BC51BF3"/>
    <w:lvl w:ilvl="0">
      <w:start w:val="1"/>
      <w:numFmt w:val="decimal"/>
      <w:lvlText w:val="%1"/>
      <w:lvlJc w:val="left"/>
      <w:pPr>
        <w:tabs>
          <w:tab w:val="left" w:pos="616"/>
        </w:tabs>
        <w:ind w:left="616"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6C9D"/>
    <w:rsid w:val="ACFB13EB"/>
    <w:rsid w:val="F7B77319"/>
    <w:rsid w:val="00014812"/>
    <w:rsid w:val="00076442"/>
    <w:rsid w:val="000A6390"/>
    <w:rsid w:val="000C02D4"/>
    <w:rsid w:val="001463D1"/>
    <w:rsid w:val="00161CED"/>
    <w:rsid w:val="00196CF3"/>
    <w:rsid w:val="001D2373"/>
    <w:rsid w:val="002376B5"/>
    <w:rsid w:val="00272C6F"/>
    <w:rsid w:val="00290F12"/>
    <w:rsid w:val="00296C17"/>
    <w:rsid w:val="002A3D52"/>
    <w:rsid w:val="002A4222"/>
    <w:rsid w:val="002A7F52"/>
    <w:rsid w:val="002B0C94"/>
    <w:rsid w:val="002B27F2"/>
    <w:rsid w:val="002D0780"/>
    <w:rsid w:val="002E1CEC"/>
    <w:rsid w:val="00303630"/>
    <w:rsid w:val="003403E5"/>
    <w:rsid w:val="003C4EDF"/>
    <w:rsid w:val="003F1020"/>
    <w:rsid w:val="003F3760"/>
    <w:rsid w:val="004216C5"/>
    <w:rsid w:val="0042532E"/>
    <w:rsid w:val="00430D93"/>
    <w:rsid w:val="00440609"/>
    <w:rsid w:val="00451357"/>
    <w:rsid w:val="004923BC"/>
    <w:rsid w:val="005106F6"/>
    <w:rsid w:val="00526C9D"/>
    <w:rsid w:val="00532427"/>
    <w:rsid w:val="00575B12"/>
    <w:rsid w:val="005B09A0"/>
    <w:rsid w:val="005B155C"/>
    <w:rsid w:val="005C48A4"/>
    <w:rsid w:val="00615BD2"/>
    <w:rsid w:val="006243C1"/>
    <w:rsid w:val="006260EB"/>
    <w:rsid w:val="00650500"/>
    <w:rsid w:val="006506A6"/>
    <w:rsid w:val="0067026A"/>
    <w:rsid w:val="006E6836"/>
    <w:rsid w:val="00726E13"/>
    <w:rsid w:val="0076414E"/>
    <w:rsid w:val="007711C8"/>
    <w:rsid w:val="00777019"/>
    <w:rsid w:val="00782E1B"/>
    <w:rsid w:val="00786319"/>
    <w:rsid w:val="007C7959"/>
    <w:rsid w:val="007D5F9B"/>
    <w:rsid w:val="007F04A2"/>
    <w:rsid w:val="008121F1"/>
    <w:rsid w:val="00820737"/>
    <w:rsid w:val="008325A1"/>
    <w:rsid w:val="008419A7"/>
    <w:rsid w:val="00844F73"/>
    <w:rsid w:val="008A14DC"/>
    <w:rsid w:val="008B427A"/>
    <w:rsid w:val="008C142E"/>
    <w:rsid w:val="008C3964"/>
    <w:rsid w:val="00927F83"/>
    <w:rsid w:val="00950CE8"/>
    <w:rsid w:val="00984F8B"/>
    <w:rsid w:val="009C71F0"/>
    <w:rsid w:val="009E3E1B"/>
    <w:rsid w:val="009F1F2B"/>
    <w:rsid w:val="00A05AFB"/>
    <w:rsid w:val="00A274F9"/>
    <w:rsid w:val="00A54FC8"/>
    <w:rsid w:val="00A55545"/>
    <w:rsid w:val="00A556E6"/>
    <w:rsid w:val="00A7380D"/>
    <w:rsid w:val="00A9628C"/>
    <w:rsid w:val="00AB5C25"/>
    <w:rsid w:val="00AC703A"/>
    <w:rsid w:val="00AD0104"/>
    <w:rsid w:val="00AE256A"/>
    <w:rsid w:val="00B3406F"/>
    <w:rsid w:val="00B85FFE"/>
    <w:rsid w:val="00B95981"/>
    <w:rsid w:val="00C34922"/>
    <w:rsid w:val="00C35F1D"/>
    <w:rsid w:val="00C94E2E"/>
    <w:rsid w:val="00CA3CB8"/>
    <w:rsid w:val="00CA7825"/>
    <w:rsid w:val="00CE7DC1"/>
    <w:rsid w:val="00D123D9"/>
    <w:rsid w:val="00D3045D"/>
    <w:rsid w:val="00D92252"/>
    <w:rsid w:val="00D960FA"/>
    <w:rsid w:val="00DC063F"/>
    <w:rsid w:val="00E3468F"/>
    <w:rsid w:val="00E43856"/>
    <w:rsid w:val="00E46315"/>
    <w:rsid w:val="00E855E7"/>
    <w:rsid w:val="00ED5DB9"/>
    <w:rsid w:val="00EF2B91"/>
    <w:rsid w:val="00F10279"/>
    <w:rsid w:val="00F1120B"/>
    <w:rsid w:val="00F178A5"/>
    <w:rsid w:val="00F83E31"/>
    <w:rsid w:val="00F907A5"/>
    <w:rsid w:val="00FA39E4"/>
    <w:rsid w:val="00FA7ACC"/>
    <w:rsid w:val="00FC786F"/>
    <w:rsid w:val="00FF07BB"/>
    <w:rsid w:val="65DE56CF"/>
    <w:rsid w:val="7EE765BF"/>
    <w:rsid w:val="7F2DD113"/>
    <w:rsid w:val="7FFFA5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Indent 2"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4F73"/>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rsid w:val="00844F73"/>
    <w:pPr>
      <w:spacing w:after="120"/>
    </w:pPr>
    <w:rPr>
      <w:rFonts w:ascii="Times New Roman" w:hAnsi="Times New Roman"/>
      <w:szCs w:val="24"/>
    </w:rPr>
  </w:style>
  <w:style w:type="paragraph" w:styleId="a4">
    <w:name w:val="Body Text"/>
    <w:basedOn w:val="a"/>
    <w:link w:val="Char"/>
    <w:uiPriority w:val="99"/>
    <w:unhideWhenUsed/>
    <w:qFormat/>
    <w:rsid w:val="00844F73"/>
    <w:pPr>
      <w:snapToGrid w:val="0"/>
      <w:spacing w:line="579" w:lineRule="exact"/>
    </w:pPr>
    <w:rPr>
      <w:rFonts w:ascii="Calibri" w:eastAsia="仿宋_GB2312" w:hAnsi="Calibri" w:cs="Times New Roman"/>
      <w:sz w:val="32"/>
      <w:szCs w:val="20"/>
    </w:rPr>
  </w:style>
  <w:style w:type="paragraph" w:styleId="a5">
    <w:name w:val="Body Text Indent"/>
    <w:basedOn w:val="a"/>
    <w:link w:val="Char0"/>
    <w:uiPriority w:val="99"/>
    <w:semiHidden/>
    <w:unhideWhenUsed/>
    <w:qFormat/>
    <w:rsid w:val="00844F73"/>
    <w:pPr>
      <w:spacing w:after="120"/>
      <w:ind w:leftChars="200" w:left="420"/>
    </w:pPr>
  </w:style>
  <w:style w:type="paragraph" w:styleId="a6">
    <w:name w:val="Plain Text"/>
    <w:basedOn w:val="a"/>
    <w:link w:val="Char1"/>
    <w:uiPriority w:val="99"/>
    <w:qFormat/>
    <w:rsid w:val="00844F73"/>
    <w:rPr>
      <w:rFonts w:ascii="宋体" w:eastAsia="宋体" w:hAnsi="Courier New" w:cs="Times New Roman"/>
      <w:szCs w:val="20"/>
    </w:rPr>
  </w:style>
  <w:style w:type="paragraph" w:styleId="2">
    <w:name w:val="Body Text Indent 2"/>
    <w:basedOn w:val="a"/>
    <w:link w:val="2Char"/>
    <w:uiPriority w:val="99"/>
    <w:semiHidden/>
    <w:unhideWhenUsed/>
    <w:qFormat/>
    <w:rsid w:val="00844F73"/>
    <w:pPr>
      <w:spacing w:after="120" w:line="480" w:lineRule="auto"/>
      <w:ind w:leftChars="200" w:left="420"/>
    </w:pPr>
  </w:style>
  <w:style w:type="paragraph" w:styleId="a7">
    <w:name w:val="Balloon Text"/>
    <w:basedOn w:val="a"/>
    <w:link w:val="Char2"/>
    <w:uiPriority w:val="99"/>
    <w:unhideWhenUsed/>
    <w:qFormat/>
    <w:rsid w:val="00844F73"/>
    <w:rPr>
      <w:sz w:val="18"/>
      <w:szCs w:val="18"/>
    </w:rPr>
  </w:style>
  <w:style w:type="paragraph" w:styleId="a8">
    <w:name w:val="footer"/>
    <w:basedOn w:val="a"/>
    <w:link w:val="Char3"/>
    <w:uiPriority w:val="99"/>
    <w:unhideWhenUsed/>
    <w:qFormat/>
    <w:rsid w:val="00844F73"/>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844F73"/>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sid w:val="00844F73"/>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uiPriority w:val="39"/>
    <w:qFormat/>
    <w:rsid w:val="00844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844F73"/>
  </w:style>
  <w:style w:type="character" w:styleId="ad">
    <w:name w:val="Hyperlink"/>
    <w:basedOn w:val="a1"/>
    <w:unhideWhenUsed/>
    <w:qFormat/>
    <w:rsid w:val="00844F73"/>
    <w:rPr>
      <w:color w:val="0000FF"/>
      <w:u w:val="single"/>
    </w:rPr>
  </w:style>
  <w:style w:type="character" w:customStyle="1" w:styleId="Char4">
    <w:name w:val="页眉 Char"/>
    <w:basedOn w:val="a1"/>
    <w:link w:val="a9"/>
    <w:uiPriority w:val="99"/>
    <w:qFormat/>
    <w:rsid w:val="00844F73"/>
    <w:rPr>
      <w:kern w:val="2"/>
      <w:sz w:val="18"/>
      <w:szCs w:val="18"/>
    </w:rPr>
  </w:style>
  <w:style w:type="character" w:customStyle="1" w:styleId="Char3">
    <w:name w:val="页脚 Char"/>
    <w:basedOn w:val="a1"/>
    <w:link w:val="a8"/>
    <w:uiPriority w:val="99"/>
    <w:qFormat/>
    <w:rsid w:val="00844F73"/>
    <w:rPr>
      <w:kern w:val="2"/>
      <w:sz w:val="18"/>
      <w:szCs w:val="18"/>
    </w:rPr>
  </w:style>
  <w:style w:type="character" w:customStyle="1" w:styleId="Char">
    <w:name w:val="正文文本 Char"/>
    <w:basedOn w:val="a1"/>
    <w:link w:val="a4"/>
    <w:uiPriority w:val="99"/>
    <w:qFormat/>
    <w:rsid w:val="00844F73"/>
    <w:rPr>
      <w:rFonts w:ascii="Calibri" w:eastAsia="仿宋_GB2312" w:hAnsi="Calibri" w:cs="Times New Roman"/>
      <w:kern w:val="2"/>
      <w:sz w:val="32"/>
    </w:rPr>
  </w:style>
  <w:style w:type="character" w:customStyle="1" w:styleId="hei141">
    <w:name w:val="hei141"/>
    <w:qFormat/>
    <w:rsid w:val="00844F73"/>
    <w:rPr>
      <w:rFonts w:ascii="Times New Roman" w:hAnsi="Times New Roman" w:cs="Times New Roman" w:hint="default"/>
      <w:sz w:val="21"/>
      <w:szCs w:val="21"/>
      <w:u w:val="none"/>
    </w:rPr>
  </w:style>
  <w:style w:type="paragraph" w:customStyle="1" w:styleId="BodyText">
    <w:name w:val="BodyText"/>
    <w:basedOn w:val="a"/>
    <w:qFormat/>
    <w:rsid w:val="00844F73"/>
    <w:pPr>
      <w:spacing w:after="120"/>
      <w:textAlignment w:val="baseline"/>
    </w:pPr>
    <w:rPr>
      <w:rFonts w:ascii="Calibri" w:eastAsia="宋体" w:hAnsi="Calibri" w:cs="Times New Roman"/>
      <w:szCs w:val="24"/>
    </w:rPr>
  </w:style>
  <w:style w:type="character" w:customStyle="1" w:styleId="2Char">
    <w:name w:val="正文文本缩进 2 Char"/>
    <w:basedOn w:val="a1"/>
    <w:link w:val="2"/>
    <w:uiPriority w:val="99"/>
    <w:semiHidden/>
    <w:qFormat/>
    <w:rsid w:val="00844F73"/>
    <w:rPr>
      <w:kern w:val="2"/>
      <w:sz w:val="21"/>
      <w:szCs w:val="22"/>
    </w:rPr>
  </w:style>
  <w:style w:type="character" w:customStyle="1" w:styleId="Char1">
    <w:name w:val="纯文本 Char"/>
    <w:basedOn w:val="a1"/>
    <w:link w:val="a6"/>
    <w:uiPriority w:val="99"/>
    <w:qFormat/>
    <w:rsid w:val="00844F73"/>
    <w:rPr>
      <w:rFonts w:ascii="宋体" w:eastAsia="宋体" w:hAnsi="Courier New" w:cs="Times New Roman"/>
      <w:kern w:val="2"/>
      <w:sz w:val="21"/>
    </w:rPr>
  </w:style>
  <w:style w:type="paragraph" w:styleId="ae">
    <w:name w:val="List Paragraph"/>
    <w:basedOn w:val="a"/>
    <w:uiPriority w:val="34"/>
    <w:qFormat/>
    <w:rsid w:val="00844F73"/>
    <w:pPr>
      <w:ind w:firstLineChars="200" w:firstLine="420"/>
    </w:pPr>
    <w:rPr>
      <w:rFonts w:ascii="Times New Roman" w:eastAsia="宋体" w:hAnsi="Times New Roman" w:cs="Times New Roman"/>
      <w:szCs w:val="20"/>
    </w:rPr>
  </w:style>
  <w:style w:type="character" w:customStyle="1" w:styleId="Char2">
    <w:name w:val="批注框文本 Char"/>
    <w:basedOn w:val="a1"/>
    <w:link w:val="a7"/>
    <w:uiPriority w:val="99"/>
    <w:semiHidden/>
    <w:qFormat/>
    <w:rsid w:val="00844F73"/>
    <w:rPr>
      <w:kern w:val="2"/>
      <w:sz w:val="18"/>
      <w:szCs w:val="18"/>
    </w:rPr>
  </w:style>
  <w:style w:type="character" w:customStyle="1" w:styleId="Char0">
    <w:name w:val="正文文本缩进 Char"/>
    <w:basedOn w:val="a1"/>
    <w:link w:val="a5"/>
    <w:uiPriority w:val="99"/>
    <w:semiHidden/>
    <w:qFormat/>
    <w:rsid w:val="00844F73"/>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nskjzxzx@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dc:creator>
  <cp:lastModifiedBy>webUser</cp:lastModifiedBy>
  <cp:revision>68</cp:revision>
  <cp:lastPrinted>2022-02-23T01:21:00Z</cp:lastPrinted>
  <dcterms:created xsi:type="dcterms:W3CDTF">2022-02-16T16:51:00Z</dcterms:created>
  <dcterms:modified xsi:type="dcterms:W3CDTF">2022-02-28T07:30:00Z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