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overflowPunct w:val="0"/>
        <w:ind w:left="0" w:leftChars="0" w:right="501" w:firstLine="0" w:firstLineChars="0"/>
        <w:jc w:val="both"/>
        <w:rPr>
          <w:rFonts w:ascii="华文中宋" w:hAnsi="华文中宋" w:eastAsia="华文中宋"/>
          <w:b/>
          <w:color w:val="000000"/>
          <w:spacing w:val="2"/>
          <w:w w:val="105"/>
          <w:sz w:val="36"/>
          <w:szCs w:val="36"/>
        </w:rPr>
      </w:pPr>
      <w:r>
        <w:rPr>
          <w:rFonts w:hint="eastAsia" w:ascii="华文中宋" w:hAnsi="华文中宋" w:eastAsia="华文中宋"/>
          <w:b/>
          <w:color w:val="000000"/>
          <w:spacing w:val="-29"/>
          <w:w w:val="105"/>
          <w:sz w:val="36"/>
          <w:szCs w:val="36"/>
        </w:rPr>
        <w:t>关于印发</w:t>
      </w:r>
      <w:r>
        <w:rPr>
          <w:rFonts w:hint="eastAsia" w:ascii="华文中宋" w:hAnsi="华文中宋" w:eastAsia="华文中宋"/>
          <w:b/>
          <w:color w:val="000000"/>
          <w:spacing w:val="5"/>
          <w:w w:val="105"/>
          <w:sz w:val="36"/>
          <w:szCs w:val="36"/>
        </w:rPr>
        <w:t>《湖南艺术职业学院</w:t>
      </w:r>
      <w:r>
        <w:rPr>
          <w:rFonts w:hint="eastAsia" w:ascii="华文中宋" w:hAnsi="华文中宋" w:eastAsia="华文中宋"/>
          <w:b/>
          <w:color w:val="000000"/>
          <w:spacing w:val="-18"/>
          <w:w w:val="105"/>
          <w:sz w:val="36"/>
          <w:szCs w:val="36"/>
        </w:rPr>
        <w:t>教材管理办法</w:t>
      </w:r>
      <w:r>
        <w:rPr>
          <w:rFonts w:hint="eastAsia" w:ascii="华文中宋" w:hAnsi="华文中宋" w:eastAsia="华文中宋"/>
          <w:b/>
          <w:color w:val="000000"/>
          <w:spacing w:val="-82"/>
          <w:w w:val="105"/>
          <w:sz w:val="36"/>
          <w:szCs w:val="36"/>
        </w:rPr>
        <w:t>》</w:t>
      </w:r>
      <w:r>
        <w:rPr>
          <w:rFonts w:hint="eastAsia" w:ascii="华文中宋" w:hAnsi="华文中宋" w:eastAsia="华文中宋"/>
          <w:b/>
          <w:color w:val="000000"/>
          <w:spacing w:val="2"/>
          <w:w w:val="105"/>
          <w:sz w:val="36"/>
          <w:szCs w:val="36"/>
        </w:rPr>
        <w:t>的通知</w:t>
      </w:r>
    </w:p>
    <w:p>
      <w:pPr>
        <w:pStyle w:val="3"/>
        <w:kinsoku w:val="0"/>
        <w:overflowPunct w:val="0"/>
        <w:ind w:left="110"/>
        <w:rPr>
          <w:rFonts w:hint="eastAsia"/>
          <w:sz w:val="52"/>
        </w:rPr>
      </w:pPr>
    </w:p>
    <w:p>
      <w:pPr>
        <w:pStyle w:val="3"/>
        <w:kinsoku w:val="0"/>
        <w:overflowPunct w:val="0"/>
        <w:ind w:left="0"/>
        <w:rPr>
          <w:color w:val="3F3F3F"/>
          <w:w w:val="95"/>
          <w:sz w:val="32"/>
          <w:szCs w:val="32"/>
        </w:rPr>
      </w:pPr>
      <w:r>
        <w:rPr>
          <w:rFonts w:hint="eastAsia"/>
          <w:color w:val="3F3F3F"/>
          <w:w w:val="95"/>
          <w:sz w:val="32"/>
          <w:szCs w:val="32"/>
        </w:rPr>
        <w:t>各</w:t>
      </w:r>
      <w:r>
        <w:rPr>
          <w:rFonts w:hint="eastAsia"/>
          <w:color w:val="3F3F3F"/>
          <w:w w:val="95"/>
          <w:sz w:val="32"/>
          <w:szCs w:val="32"/>
          <w:lang w:val="en-US" w:eastAsia="zh-CN"/>
        </w:rPr>
        <w:t>二级院</w:t>
      </w:r>
      <w:r>
        <w:rPr>
          <w:rFonts w:hint="eastAsia"/>
          <w:color w:val="3F3F3F"/>
          <w:w w:val="95"/>
          <w:sz w:val="32"/>
          <w:szCs w:val="32"/>
        </w:rPr>
        <w:t>部：</w:t>
      </w:r>
    </w:p>
    <w:p>
      <w:pPr>
        <w:pStyle w:val="3"/>
        <w:tabs>
          <w:tab w:val="left" w:pos="5273"/>
        </w:tabs>
        <w:kinsoku w:val="0"/>
        <w:overflowPunct w:val="0"/>
        <w:spacing w:before="152" w:line="331" w:lineRule="auto"/>
        <w:ind w:left="0" w:right="103" w:firstLine="708" w:firstLineChars="233"/>
        <w:rPr>
          <w:rFonts w:hint="eastAsia"/>
          <w:color w:val="595959"/>
          <w:w w:val="95"/>
          <w:sz w:val="32"/>
          <w:szCs w:val="32"/>
        </w:rPr>
      </w:pPr>
      <w:r>
        <w:rPr>
          <w:rFonts w:hint="eastAsia"/>
          <w:color w:val="3F3F3F"/>
          <w:w w:val="95"/>
          <w:sz w:val="32"/>
          <w:szCs w:val="32"/>
        </w:rPr>
        <w:t>现将《湖南艺术职业学院教材管理办法》印发给你们</w:t>
      </w:r>
      <w:r>
        <w:rPr>
          <w:rFonts w:hint="eastAsia"/>
          <w:color w:val="3F3F3F"/>
          <w:w w:val="85"/>
          <w:sz w:val="32"/>
          <w:szCs w:val="32"/>
        </w:rPr>
        <w:t>，</w:t>
      </w:r>
      <w:r>
        <w:rPr>
          <w:rFonts w:hint="eastAsia"/>
          <w:color w:val="3F3F3F"/>
          <w:w w:val="95"/>
          <w:sz w:val="32"/>
          <w:szCs w:val="32"/>
        </w:rPr>
        <w:t>请遵照执行</w:t>
      </w:r>
      <w:r>
        <w:rPr>
          <w:rFonts w:hint="eastAsia"/>
          <w:color w:val="595959"/>
          <w:w w:val="95"/>
          <w:sz w:val="32"/>
          <w:szCs w:val="32"/>
        </w:rPr>
        <w:t>。</w:t>
      </w:r>
    </w:p>
    <w:p>
      <w:pPr>
        <w:pStyle w:val="3"/>
        <w:tabs>
          <w:tab w:val="left" w:pos="5273"/>
        </w:tabs>
        <w:kinsoku w:val="0"/>
        <w:overflowPunct w:val="0"/>
        <w:spacing w:before="152" w:line="331" w:lineRule="auto"/>
        <w:ind w:left="0" w:right="103" w:firstLine="745" w:firstLineChars="233"/>
        <w:rPr>
          <w:rFonts w:hint="eastAsia"/>
          <w:color w:val="595959"/>
          <w:szCs w:val="32"/>
        </w:rPr>
      </w:pPr>
      <w:r>
        <w:rPr>
          <w:rFonts w:hint="eastAsia"/>
          <w:color w:val="3F3F3F"/>
          <w:sz w:val="32"/>
          <w:szCs w:val="32"/>
        </w:rPr>
        <w:t>特此通知</w:t>
      </w:r>
      <w:r>
        <w:rPr>
          <w:rFonts w:hint="eastAsia"/>
          <w:color w:val="595959"/>
          <w:sz w:val="32"/>
          <w:szCs w:val="32"/>
        </w:rPr>
        <w:t>。</w:t>
      </w:r>
    </w:p>
    <w:p>
      <w:pPr>
        <w:pStyle w:val="3"/>
        <w:tabs>
          <w:tab w:val="left" w:pos="5273"/>
        </w:tabs>
        <w:kinsoku w:val="0"/>
        <w:overflowPunct w:val="0"/>
        <w:spacing w:before="152" w:line="331" w:lineRule="auto"/>
        <w:ind w:left="0" w:right="103" w:firstLine="699" w:firstLineChars="233"/>
        <w:rPr>
          <w:color w:val="595959"/>
          <w:sz w:val="30"/>
          <w:szCs w:val="30"/>
        </w:rPr>
      </w:pPr>
      <w:r>
        <w:rPr>
          <w:rFonts w:hint="eastAsia"/>
          <w:color w:val="595959"/>
          <w:sz w:val="30"/>
          <w:szCs w:val="30"/>
        </w:rPr>
        <w:t>附件：《湖南艺术职业学院教材管理办法》</w:t>
      </w:r>
    </w:p>
    <w:p>
      <w:pPr>
        <w:pStyle w:val="3"/>
        <w:kinsoku w:val="0"/>
        <w:overflowPunct w:val="0"/>
        <w:ind w:left="0"/>
        <w:rPr>
          <w:color w:val="3F3F3F"/>
          <w:sz w:val="32"/>
          <w:szCs w:val="32"/>
        </w:rPr>
      </w:pPr>
    </w:p>
    <w:p>
      <w:pPr>
        <w:pStyle w:val="2"/>
        <w:kinsoku w:val="0"/>
        <w:overflowPunct w:val="0"/>
        <w:ind w:left="1840"/>
        <w:rPr>
          <w:sz w:val="32"/>
          <w:szCs w:val="32"/>
        </w:rPr>
      </w:pPr>
    </w:p>
    <w:p>
      <w:pPr>
        <w:pStyle w:val="2"/>
        <w:kinsoku w:val="0"/>
        <w:overflowPunct w:val="0"/>
        <w:ind w:left="1840"/>
        <w:rPr>
          <w:sz w:val="32"/>
          <w:szCs w:val="32"/>
        </w:rPr>
      </w:pPr>
    </w:p>
    <w:p>
      <w:pPr>
        <w:pStyle w:val="2"/>
        <w:kinsoku w:val="0"/>
        <w:overflowPunct w:val="0"/>
        <w:ind w:left="1840"/>
        <w:rPr>
          <w:sz w:val="32"/>
          <w:szCs w:val="32"/>
        </w:rPr>
      </w:pPr>
    </w:p>
    <w:p>
      <w:pPr>
        <w:pStyle w:val="2"/>
        <w:kinsoku w:val="0"/>
        <w:overflowPunct w:val="0"/>
        <w:ind w:left="0"/>
        <w:jc w:val="both"/>
        <w:rPr>
          <w:rFonts w:hint="eastAsia"/>
          <w:b w:val="0"/>
          <w:color w:val="3F3F3F"/>
          <w:sz w:val="32"/>
          <w:szCs w:val="32"/>
        </w:rPr>
      </w:pPr>
      <w:r>
        <w:rPr>
          <w:rFonts w:hint="eastAsia"/>
          <w:sz w:val="32"/>
          <w:szCs w:val="32"/>
        </w:rPr>
        <w:t xml:space="preserve">                      </w:t>
      </w:r>
      <w:r>
        <w:rPr>
          <w:rFonts w:hint="eastAsia"/>
          <w:sz w:val="32"/>
          <w:szCs w:val="32"/>
          <w:lang w:eastAsia="zh-CN"/>
        </w:rPr>
        <w:t xml:space="preserve">   </w:t>
      </w:r>
      <w:r>
        <w:rPr>
          <w:rFonts w:hint="eastAsia"/>
          <w:sz w:val="32"/>
          <w:szCs w:val="32"/>
        </w:rPr>
        <w:t xml:space="preserve">    </w:t>
      </w:r>
      <w:r>
        <w:rPr>
          <w:rFonts w:hint="eastAsia"/>
          <w:b w:val="0"/>
          <w:color w:val="3F3F3F"/>
          <w:sz w:val="32"/>
          <w:szCs w:val="32"/>
        </w:rPr>
        <w:t>湖南艺术职业学院</w:t>
      </w:r>
    </w:p>
    <w:p>
      <w:pPr>
        <w:pStyle w:val="2"/>
        <w:kinsoku w:val="0"/>
        <w:overflowPunct w:val="0"/>
        <w:ind w:left="0"/>
        <w:jc w:val="both"/>
        <w:rPr>
          <w:rFonts w:hint="eastAsia"/>
          <w:b w:val="0"/>
          <w:color w:val="3F3F3F"/>
          <w:sz w:val="32"/>
          <w:szCs w:val="32"/>
          <w:lang w:val="en-US" w:eastAsia="zh-CN"/>
        </w:rPr>
      </w:pPr>
      <w:r>
        <w:rPr>
          <w:rFonts w:hint="eastAsia"/>
          <w:b w:val="0"/>
          <w:color w:val="3F3F3F"/>
          <w:sz w:val="32"/>
          <w:szCs w:val="32"/>
        </w:rPr>
        <w:t xml:space="preserve">                              </w:t>
      </w:r>
      <w:r>
        <w:rPr>
          <w:rFonts w:hint="eastAsia"/>
          <w:b w:val="0"/>
          <w:color w:val="3F3F3F"/>
          <w:sz w:val="32"/>
          <w:szCs w:val="32"/>
          <w:lang w:val="en-US" w:eastAsia="zh-CN"/>
        </w:rPr>
        <w:t xml:space="preserve">   </w:t>
      </w:r>
      <w:r>
        <w:rPr>
          <w:b w:val="0"/>
          <w:color w:val="3F3F3F"/>
          <w:sz w:val="32"/>
          <w:szCs w:val="32"/>
        </w:rPr>
        <w:t>20</w:t>
      </w:r>
      <w:r>
        <w:rPr>
          <w:rFonts w:hint="eastAsia"/>
          <w:b w:val="0"/>
          <w:color w:val="3F3F3F"/>
          <w:sz w:val="32"/>
          <w:szCs w:val="32"/>
          <w:lang w:val="en-US" w:eastAsia="zh-CN"/>
        </w:rPr>
        <w:t>23</w:t>
      </w:r>
      <w:r>
        <w:rPr>
          <w:rFonts w:hint="eastAsia"/>
          <w:b w:val="0"/>
          <w:color w:val="3F3F3F"/>
          <w:sz w:val="32"/>
          <w:szCs w:val="32"/>
        </w:rPr>
        <w:t>年</w:t>
      </w:r>
      <w:r>
        <w:rPr>
          <w:rFonts w:hint="eastAsia"/>
          <w:b w:val="0"/>
          <w:color w:val="3F3F3F"/>
          <w:sz w:val="32"/>
          <w:szCs w:val="32"/>
          <w:lang w:val="en-US" w:eastAsia="zh-CN"/>
        </w:rPr>
        <w:t>6</w:t>
      </w:r>
      <w:r>
        <w:rPr>
          <w:rFonts w:hint="eastAsia"/>
          <w:b w:val="0"/>
          <w:color w:val="3F3F3F"/>
          <w:sz w:val="32"/>
          <w:szCs w:val="32"/>
        </w:rPr>
        <w:t>月</w:t>
      </w:r>
    </w:p>
    <w:p>
      <w:pPr>
        <w:pStyle w:val="2"/>
        <w:kinsoku w:val="0"/>
        <w:overflowPunct w:val="0"/>
        <w:ind w:left="0"/>
        <w:rPr>
          <w:b w:val="0"/>
          <w:color w:val="3F3F3F"/>
          <w:sz w:val="28"/>
        </w:rPr>
      </w:pPr>
    </w:p>
    <w:p>
      <w:pPr>
        <w:pStyle w:val="2"/>
        <w:kinsoku w:val="0"/>
        <w:overflowPunct w:val="0"/>
        <w:ind w:left="0"/>
        <w:jc w:val="center"/>
        <w:rPr>
          <w:rFonts w:ascii="华文中宋" w:hAnsi="华文中宋" w:eastAsia="华文中宋"/>
          <w:sz w:val="36"/>
          <w:szCs w:val="36"/>
        </w:rPr>
      </w:pPr>
      <w:r>
        <w:br w:type="page"/>
      </w:r>
      <w:r>
        <w:rPr>
          <w:rFonts w:hint="eastAsia" w:ascii="华文中宋" w:hAnsi="华文中宋" w:eastAsia="华文中宋"/>
          <w:sz w:val="36"/>
          <w:szCs w:val="36"/>
        </w:rPr>
        <w:t>湖南艺术职业学院教材管理办法</w:t>
      </w:r>
    </w:p>
    <w:p>
      <w:pPr>
        <w:pStyle w:val="3"/>
        <w:kinsoku w:val="0"/>
        <w:overflowPunct w:val="0"/>
        <w:ind w:left="0"/>
        <w:rPr>
          <w:rFonts w:ascii="宋体" w:hAnsi="宋体" w:eastAsia="宋体"/>
          <w:b/>
          <w:sz w:val="28"/>
          <w:szCs w:val="28"/>
        </w:rPr>
      </w:pPr>
    </w:p>
    <w:p>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第一章    总则</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第一条  为贯彻党中央、国务院关于加强和改进新形势下大中小学教材建设的意见，全面加强党的领导，落实国家事权，加强教材管理，切实提高教材建设水平，根据教育部颁发的《职业院校教材管理办法》（教材〔</w:t>
      </w:r>
      <w:r>
        <w:rPr>
          <w:rFonts w:ascii="宋体" w:hAnsi="宋体" w:eastAsia="宋体"/>
          <w:sz w:val="28"/>
          <w:szCs w:val="28"/>
        </w:rPr>
        <w:t>2019</w:t>
      </w: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号）有关规定，结合我院实际，特制定本办法。</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第二条  本办法所称教材是指学院建设或使用的教学用书（其中境外教材是指学校用于教学的境外原版图书，经授权在境内影印或翻译出版的图书），以及作为教材内容组成部分的教学材料（如教材的配套音视频资源、图册等）。</w:t>
      </w:r>
    </w:p>
    <w:p>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第三条  教材必须体现党和国家意志。坚持马克思主义指导地位，体现马克思主义中国化要求，体现中国和中华民族风格，体现党和国家对教育的基本要求，体现国家和民族基本价值观，体现人类文化知识积累和创新成果。</w:t>
      </w:r>
    </w:p>
    <w:p>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第四条  学院应当以一流学科（专业）建设为引领，科学规划教材建设，提升教材质量，并积极参与全国职业教育规划教材建设。鼓励建设专业核心课教材、专业群共享教材以及充分体现我院学科（专业）特色的优质教材。鼓励建设信息技术与教育教学深度融合、多种介质综合运用、表现力丰富的新形态教材。</w:t>
      </w:r>
    </w:p>
    <w:p>
      <w:pPr>
        <w:spacing w:line="360" w:lineRule="auto"/>
        <w:ind w:firstLine="560" w:firstLineChars="200"/>
        <w:rPr>
          <w:rFonts w:ascii="宋体" w:hAnsi="宋体" w:eastAsia="宋体"/>
          <w:sz w:val="28"/>
          <w:szCs w:val="28"/>
        </w:rPr>
      </w:pPr>
    </w:p>
    <w:p>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第二章    管理机构</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第五条  学院党委对教材工作负总责。学院教材管理工作领导小组是教材工作的领导机构，组长由学院党委书记和院长担任，成员包括全体院领导班子成员。学院党委负责把关教材工作的政治方向，学院各级教学指导委员会负责把关教材工作的学术质量。</w:t>
      </w:r>
    </w:p>
    <w:p>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第六条  教材管理工作领导小组下设办公室，办公室常设教务处。</w:t>
      </w:r>
      <w:r>
        <w:rPr>
          <w:rFonts w:hint="eastAsia" w:ascii="宋体" w:hAnsi="宋体" w:eastAsia="宋体"/>
          <w:color w:val="000000" w:themeColor="text1"/>
          <w:sz w:val="28"/>
          <w:szCs w:val="28"/>
        </w:rPr>
        <w:t>办公室主任由学院主管教学工作副院长担任，副主任由教务处处长、科研处处长担任，成员由教务处、科研处、组织人事处及各教学单位负责人组成。</w:t>
      </w:r>
      <w:r>
        <w:rPr>
          <w:rFonts w:hint="eastAsia" w:ascii="宋体" w:hAnsi="宋体" w:eastAsia="宋体"/>
          <w:sz w:val="28"/>
          <w:szCs w:val="28"/>
        </w:rPr>
        <w:t>具体负责：有关教材工作的组织协调；负责制定教材建设规划；审定学院自编教材、自编讲义印刷计划；审定教材订购计划，落实教材的征订；组织教材研究、教材检查评估和各级教材评优；落实教材建设的有关政策等。</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教务处具体负责相应教材日常管理和征订选用组织工作，</w:t>
      </w:r>
      <w:r>
        <w:rPr>
          <w:rFonts w:hint="eastAsia" w:ascii="宋体" w:hAnsi="宋体" w:eastAsia="宋体"/>
          <w:color w:val="000000" w:themeColor="text1"/>
          <w:sz w:val="28"/>
          <w:szCs w:val="28"/>
          <w:lang w:val="en-US" w:eastAsia="zh-CN"/>
        </w:rPr>
        <w:t>教务处（实训处）</w:t>
      </w:r>
      <w:r>
        <w:rPr>
          <w:rFonts w:hint="eastAsia" w:ascii="宋体" w:hAnsi="宋体" w:eastAsia="宋体"/>
          <w:sz w:val="28"/>
          <w:szCs w:val="28"/>
        </w:rPr>
        <w:t>负责校本教材建设工作。各教学单位（以下简称“</w:t>
      </w:r>
      <w:r>
        <w:rPr>
          <w:rFonts w:hint="eastAsia" w:ascii="宋体" w:hAnsi="宋体" w:eastAsia="宋体"/>
          <w:sz w:val="28"/>
          <w:szCs w:val="28"/>
          <w:lang w:val="en-US" w:eastAsia="zh-CN"/>
        </w:rPr>
        <w:t>院</w:t>
      </w:r>
      <w:r>
        <w:rPr>
          <w:rFonts w:hint="eastAsia" w:ascii="宋体" w:hAnsi="宋体" w:eastAsia="宋体"/>
          <w:sz w:val="28"/>
          <w:szCs w:val="28"/>
        </w:rPr>
        <w:t>部”）是教材工作的责任主体。</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第七条  各</w:t>
      </w:r>
      <w:r>
        <w:rPr>
          <w:rFonts w:hint="eastAsia" w:ascii="宋体" w:hAnsi="宋体" w:eastAsia="宋体"/>
          <w:sz w:val="28"/>
          <w:szCs w:val="28"/>
          <w:lang w:val="en-US" w:eastAsia="zh-CN"/>
        </w:rPr>
        <w:t>院</w:t>
      </w:r>
      <w:r>
        <w:rPr>
          <w:rFonts w:hint="eastAsia" w:ascii="宋体" w:hAnsi="宋体" w:eastAsia="宋体"/>
          <w:sz w:val="28"/>
          <w:szCs w:val="28"/>
        </w:rPr>
        <w:t>部负责本单位教材建设与管理工作，组织所开设课程教材选用工作，负责本单位学生教材订购的指导和教材征订工作。</w:t>
      </w:r>
    </w:p>
    <w:p>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第三章    教材编写</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第八条  教材编写依据学科（专业）标准和课程教学标准，服务教育教学改革和人才培养。教材编写应符合以下要求：</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w:t>
      </w:r>
      <w:r>
        <w:rPr>
          <w:rFonts w:hint="eastAsia" w:ascii="宋体" w:hAnsi="宋体" w:eastAsia="宋体"/>
          <w:sz w:val="28"/>
          <w:szCs w:val="28"/>
        </w:rPr>
        <w:t>以马克思列宁主义、毛泽东思想、邓小平理论、“三个代表”重要思想、科学发展观、习近平新时代中国特色社会主义思想为指导，有机融入中华优秀传统文化、革命传统、法治意识和国家安全、民族团结以及生态文明教育，努力构建中国特色、融通中外的概念范畴、理论范式和话语体系，防范错误政治观点和思潮的影响，引导学生树立正确的世界观、人生观和价值观，努力成为德智体美劳全面发展的社会主义建设者和接班人。</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w:t>
      </w:r>
      <w:r>
        <w:rPr>
          <w:rFonts w:hint="eastAsia" w:ascii="宋体" w:hAnsi="宋体" w:eastAsia="宋体"/>
          <w:sz w:val="28"/>
          <w:szCs w:val="28"/>
        </w:rPr>
        <w:t>坚持理论联系实际，充分反映中国特色社会主义实践，反映相关学科教学和科研最新进展，反映经济社会和科技发展对人才培养提出的新要求，全面准确阐述学科专业的基本理论、基础知识、基本方法和学术体系。选文篇目内容积极向上、导向正确，选文作者历史评价正面，有良好的社会形象。</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r>
        <w:rPr>
          <w:rFonts w:hint="eastAsia" w:ascii="宋体" w:hAnsi="宋体" w:eastAsia="宋体"/>
          <w:sz w:val="28"/>
          <w:szCs w:val="28"/>
        </w:rPr>
        <w:t>遵循教育教学规律和人才培养规律，能够满足教学需要。结构严谨、逻辑性强、体系完备，能反映教学内容的内在联系、发展规律及学科专业特有的思维方式。体现创新性和学科特色，富有启发性，有利于激发学习兴趣及创新潜能。</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w:t>
      </w:r>
      <w:r>
        <w:rPr>
          <w:rFonts w:hint="eastAsia" w:ascii="宋体" w:hAnsi="宋体" w:eastAsia="宋体"/>
          <w:sz w:val="28"/>
          <w:szCs w:val="28"/>
        </w:rPr>
        <w:t>编排科学合理，符合学术规范。遵守知识产权保护等国家法律、行政法规，不得有民族、地域、性别、职业、年龄歧视等内容，不得有商业广告或变相商业广告。</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第九条  教材编写人员应经所在</w:t>
      </w:r>
      <w:r>
        <w:rPr>
          <w:rFonts w:hint="eastAsia" w:ascii="宋体" w:hAnsi="宋体" w:eastAsia="宋体"/>
          <w:sz w:val="28"/>
          <w:szCs w:val="28"/>
          <w:lang w:val="en-US" w:eastAsia="zh-CN"/>
        </w:rPr>
        <w:t>院</w:t>
      </w:r>
      <w:r>
        <w:rPr>
          <w:rFonts w:hint="eastAsia" w:ascii="宋体" w:hAnsi="宋体" w:eastAsia="宋体"/>
          <w:sz w:val="28"/>
          <w:szCs w:val="28"/>
        </w:rPr>
        <w:t>部党组织审核同意，由所在</w:t>
      </w:r>
      <w:r>
        <w:rPr>
          <w:rFonts w:hint="eastAsia" w:ascii="宋体" w:hAnsi="宋体" w:eastAsia="宋体"/>
          <w:sz w:val="28"/>
          <w:szCs w:val="28"/>
          <w:lang w:val="en-US" w:eastAsia="zh-CN"/>
        </w:rPr>
        <w:t>院</w:t>
      </w:r>
      <w:r>
        <w:rPr>
          <w:rFonts w:hint="eastAsia" w:ascii="宋体" w:hAnsi="宋体" w:eastAsia="宋体"/>
          <w:sz w:val="28"/>
          <w:szCs w:val="28"/>
        </w:rPr>
        <w:t>部上报学院审核公示。编写人员应符合以下条件：</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w:t>
      </w:r>
      <w:r>
        <w:rPr>
          <w:rFonts w:hint="eastAsia" w:ascii="宋体" w:hAnsi="宋体" w:eastAsia="宋体"/>
          <w:sz w:val="28"/>
          <w:szCs w:val="28"/>
        </w:rPr>
        <w:t>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w:t>
      </w:r>
      <w:r>
        <w:rPr>
          <w:rFonts w:hint="eastAsia" w:ascii="宋体" w:hAnsi="宋体" w:eastAsia="宋体"/>
          <w:sz w:val="28"/>
          <w:szCs w:val="28"/>
        </w:rPr>
        <w:t>学术功底扎实，学术水平高，学风严谨，一般应具有高级专业技术职务。熟悉高等教育教学实际，了解人才培养规律。了解教材编写工作，文字表达能力强。有丰富的教学、科研经验，新兴学科、紧缺专业可适当放宽要求。</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r>
        <w:rPr>
          <w:rFonts w:hint="eastAsia" w:ascii="宋体" w:hAnsi="宋体" w:eastAsia="宋体"/>
          <w:sz w:val="28"/>
          <w:szCs w:val="28"/>
        </w:rPr>
        <w:t>遵纪守法，有良好的思想品德、社会形象和师德师风。</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w:t>
      </w:r>
      <w:r>
        <w:rPr>
          <w:rFonts w:hint="eastAsia" w:ascii="宋体" w:hAnsi="宋体" w:eastAsia="宋体"/>
          <w:sz w:val="28"/>
          <w:szCs w:val="28"/>
        </w:rPr>
        <w:t>有足够时间和精力从事教材编写修订工作。</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第十条  教材编写实行主编负责制。主编应为学院教师，主持编写工作并负责统稿，对教材总体质量负责，参编人员对所编写内容负责。专家学者个人编写的教材，由编写者对教材质量负全责。主编须符合本办法的第九条规定外，还需符合以下条件：</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1、坚持正确的学术导向，政治敏锐性强，能够辨别并抵制各种错误政治观点和思潮，自觉运用中国特色话语体系。</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lang w:val="en-US" w:eastAsia="zh-CN"/>
        </w:rPr>
        <w:t>原则上</w:t>
      </w:r>
      <w:r>
        <w:rPr>
          <w:rFonts w:hint="eastAsia" w:ascii="宋体" w:hAnsi="宋体" w:eastAsia="宋体"/>
          <w:sz w:val="28"/>
          <w:szCs w:val="28"/>
        </w:rPr>
        <w:t>具有高级专业技术职务，在本学科有深入研究和较高造诣，或是全国知名专家、学术领军人物，在相关教材或学科教学方面取得有影响的研究成果，熟悉教材编写工作，有丰富的教材编写经验。</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第十一条  教材原则上按学制周期修订，根据党的理论创新成果、新工艺新材料新技术发展及学术研究最新进展等，充实新的内容。及时淘汰内容陈旧、缺乏特色或难以修订的教材。</w:t>
      </w:r>
    </w:p>
    <w:p>
      <w:pPr>
        <w:spacing w:line="360" w:lineRule="auto"/>
        <w:ind w:firstLine="565" w:firstLineChars="202"/>
        <w:jc w:val="both"/>
        <w:rPr>
          <w:rFonts w:hint="eastAsia" w:ascii="宋体" w:hAnsi="宋体" w:eastAsia="宋体"/>
          <w:color w:val="0000FF"/>
          <w:sz w:val="28"/>
          <w:szCs w:val="28"/>
          <w:lang w:eastAsia="zh-CN"/>
        </w:rPr>
      </w:pPr>
      <w:r>
        <w:rPr>
          <w:rFonts w:hint="eastAsia" w:ascii="宋体" w:hAnsi="宋体" w:eastAsia="宋体"/>
          <w:sz w:val="28"/>
          <w:szCs w:val="28"/>
        </w:rPr>
        <w:t>第十二条  各</w:t>
      </w:r>
      <w:r>
        <w:rPr>
          <w:rFonts w:hint="eastAsia" w:ascii="宋体" w:hAnsi="宋体" w:eastAsia="宋体"/>
          <w:sz w:val="28"/>
          <w:szCs w:val="28"/>
          <w:lang w:val="en-US" w:eastAsia="zh-CN"/>
        </w:rPr>
        <w:t>院</w:t>
      </w:r>
      <w:r>
        <w:rPr>
          <w:rFonts w:hint="eastAsia" w:ascii="宋体" w:hAnsi="宋体" w:eastAsia="宋体"/>
          <w:sz w:val="28"/>
          <w:szCs w:val="28"/>
        </w:rPr>
        <w:t>部应加强教材编写队伍建设，注重培养优秀编写人才；支持全国知名专家、学术领军人物、学术水平高且教学经验丰富的学科带头人、教学名师、优秀教师参加教材编写工作。</w:t>
      </w:r>
      <w:r>
        <w:rPr>
          <w:rFonts w:hint="eastAsia" w:ascii="宋体" w:hAnsi="宋体" w:eastAsia="宋体"/>
          <w:color w:val="000000" w:themeColor="text1"/>
          <w:sz w:val="28"/>
          <w:szCs w:val="28"/>
          <w14:textFill>
            <w14:solidFill>
              <w14:schemeClr w14:val="tx1"/>
            </w14:solidFill>
          </w14:textFill>
        </w:rPr>
        <w:t>加强与优秀出版机构的协作，</w:t>
      </w:r>
      <w:r>
        <w:rPr>
          <w:rFonts w:hint="eastAsia" w:ascii="宋体" w:hAnsi="宋体" w:eastAsia="宋体"/>
          <w:sz w:val="28"/>
          <w:szCs w:val="28"/>
        </w:rPr>
        <w:t>参与优秀教材选题遴选。</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各</w:t>
      </w:r>
      <w:r>
        <w:rPr>
          <w:rFonts w:hint="eastAsia" w:ascii="宋体" w:hAnsi="宋体" w:eastAsia="宋体"/>
          <w:sz w:val="28"/>
          <w:szCs w:val="28"/>
          <w:lang w:val="en-US" w:eastAsia="zh-CN"/>
        </w:rPr>
        <w:t>院</w:t>
      </w:r>
      <w:r>
        <w:rPr>
          <w:rFonts w:hint="eastAsia" w:ascii="宋体" w:hAnsi="宋体" w:eastAsia="宋体"/>
          <w:sz w:val="28"/>
          <w:szCs w:val="28"/>
        </w:rPr>
        <w:t>部应发挥学科（专业</w:t>
      </w:r>
      <w:bookmarkStart w:id="0" w:name="_GoBack"/>
      <w:bookmarkEnd w:id="0"/>
      <w:r>
        <w:rPr>
          <w:rFonts w:hint="eastAsia" w:ascii="宋体" w:hAnsi="宋体" w:eastAsia="宋体"/>
          <w:sz w:val="28"/>
          <w:szCs w:val="28"/>
        </w:rPr>
        <w:t>）优势，组织编写教材，提升学院教材的原创性，打造精品教材。支持优秀教材走出去，扩大我院学术影响力。</w:t>
      </w:r>
    </w:p>
    <w:p>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第四章</w:t>
      </w:r>
      <w:r>
        <w:rPr>
          <w:rFonts w:ascii="华文中宋" w:hAnsi="华文中宋" w:eastAsia="华文中宋"/>
          <w:b/>
          <w:sz w:val="28"/>
          <w:szCs w:val="28"/>
        </w:rPr>
        <w:t xml:space="preserve">    </w:t>
      </w:r>
      <w:r>
        <w:rPr>
          <w:rFonts w:hint="eastAsia" w:ascii="华文中宋" w:hAnsi="华文中宋" w:eastAsia="华文中宋"/>
          <w:b/>
          <w:sz w:val="28"/>
          <w:szCs w:val="28"/>
        </w:rPr>
        <w:t>教材审核</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第十三条  教材坚持凡编必审、凡审必严。教材编写审核由</w:t>
      </w:r>
      <w:r>
        <w:rPr>
          <w:rFonts w:hint="eastAsia" w:ascii="宋体" w:hAnsi="宋体" w:eastAsia="宋体"/>
          <w:color w:val="000000" w:themeColor="text1"/>
          <w:sz w:val="28"/>
          <w:szCs w:val="28"/>
          <w:lang w:val="en-US" w:eastAsia="zh-CN"/>
        </w:rPr>
        <w:t>教务处实训</w:t>
      </w:r>
      <w:r>
        <w:rPr>
          <w:rFonts w:hint="eastAsia" w:ascii="宋体" w:hAnsi="宋体" w:eastAsia="宋体"/>
          <w:sz w:val="28"/>
          <w:szCs w:val="28"/>
          <w:lang w:val="en-US" w:eastAsia="zh-CN"/>
        </w:rPr>
        <w:t>处</w:t>
      </w:r>
      <w:r>
        <w:rPr>
          <w:rFonts w:hint="eastAsia" w:ascii="宋体" w:hAnsi="宋体" w:eastAsia="宋体"/>
          <w:sz w:val="28"/>
          <w:szCs w:val="28"/>
        </w:rPr>
        <w:t>具体组织。各</w:t>
      </w:r>
      <w:r>
        <w:rPr>
          <w:rFonts w:hint="eastAsia" w:ascii="宋体" w:hAnsi="宋体" w:eastAsia="宋体"/>
          <w:sz w:val="28"/>
          <w:szCs w:val="28"/>
          <w:lang w:val="en-US" w:eastAsia="zh-CN"/>
        </w:rPr>
        <w:t>院</w:t>
      </w:r>
      <w:r>
        <w:rPr>
          <w:rFonts w:hint="eastAsia" w:ascii="宋体" w:hAnsi="宋体" w:eastAsia="宋体"/>
          <w:sz w:val="28"/>
          <w:szCs w:val="28"/>
        </w:rPr>
        <w:t>部对本</w:t>
      </w:r>
      <w:r>
        <w:rPr>
          <w:rFonts w:hint="eastAsia" w:ascii="宋体" w:hAnsi="宋体" w:eastAsia="宋体"/>
          <w:sz w:val="28"/>
          <w:szCs w:val="28"/>
          <w:lang w:val="en-US" w:eastAsia="zh-CN"/>
        </w:rPr>
        <w:t>院</w:t>
      </w:r>
      <w:r>
        <w:rPr>
          <w:rFonts w:hint="eastAsia" w:ascii="宋体" w:hAnsi="宋体" w:eastAsia="宋体"/>
          <w:sz w:val="28"/>
          <w:szCs w:val="28"/>
        </w:rPr>
        <w:t>部组织编写的和本</w:t>
      </w:r>
      <w:r>
        <w:rPr>
          <w:rFonts w:hint="eastAsia" w:ascii="宋体" w:hAnsi="宋体" w:eastAsia="宋体"/>
          <w:sz w:val="28"/>
          <w:szCs w:val="28"/>
          <w:lang w:val="en-US" w:eastAsia="zh-CN"/>
        </w:rPr>
        <w:t>院</w:t>
      </w:r>
      <w:r>
        <w:rPr>
          <w:rFonts w:hint="eastAsia" w:ascii="宋体" w:hAnsi="宋体" w:eastAsia="宋体"/>
          <w:sz w:val="28"/>
          <w:szCs w:val="28"/>
        </w:rPr>
        <w:t>部教师个人编写的教材进行审核推荐；多</w:t>
      </w:r>
      <w:r>
        <w:rPr>
          <w:rFonts w:hint="eastAsia" w:ascii="宋体" w:hAnsi="宋体" w:eastAsia="宋体"/>
          <w:sz w:val="28"/>
          <w:szCs w:val="28"/>
          <w:lang w:val="en-US" w:eastAsia="zh-CN"/>
        </w:rPr>
        <w:t>院</w:t>
      </w:r>
      <w:r>
        <w:rPr>
          <w:rFonts w:hint="eastAsia" w:ascii="宋体" w:hAnsi="宋体" w:eastAsia="宋体"/>
          <w:sz w:val="28"/>
          <w:szCs w:val="28"/>
        </w:rPr>
        <w:t>部联合编写的教材，由主编所在</w:t>
      </w:r>
      <w:r>
        <w:rPr>
          <w:rFonts w:hint="eastAsia" w:ascii="宋体" w:hAnsi="宋体" w:eastAsia="宋体"/>
          <w:sz w:val="28"/>
          <w:szCs w:val="28"/>
          <w:lang w:val="en-US" w:eastAsia="zh-CN"/>
        </w:rPr>
        <w:t>院</w:t>
      </w:r>
      <w:r>
        <w:rPr>
          <w:rFonts w:hint="eastAsia" w:ascii="宋体" w:hAnsi="宋体" w:eastAsia="宋体"/>
          <w:sz w:val="28"/>
          <w:szCs w:val="28"/>
        </w:rPr>
        <w:t>部组织审核推荐。</w:t>
      </w:r>
    </w:p>
    <w:p>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第十四条  教材审核应对照本办法总则要求进行全面审核，严把政治关、学术关，促进教材质量提升。政治把关要重点审核教材的政治方向和价值导向，学术把关要重点审核教材内容的科学性、先进性和适用性。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第十五条  教材审核人员应包括相关学科专业领域专家和一线教师等，并有一定比例的校外专家参加。审核人员须符合本办法第九条要求，具有较高的政策理论水平、较强的政治敏锐性和政治鉴别力，客观公正，作风严谨。教材审核实行编审分离制度，遵循回避原则。</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第十六条  教材审核采用个人审读与会议审核相结合的方式，经过集体充分讨论，形成书面审核意见，得出审核结论。审核结论分“通过”“重新送审”和“不予通过”三种。</w:t>
      </w:r>
    </w:p>
    <w:p>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第五章    教材选用</w:t>
      </w:r>
    </w:p>
    <w:p>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第十七条  学院组建教材选用委员会，委员会成员包括专业教师、行业企业专家、教科研人员、教学管理人员等，每年组成成员当年公示。教务处负责全院教材选用组织工作，各</w:t>
      </w:r>
      <w:r>
        <w:rPr>
          <w:rFonts w:hint="eastAsia" w:ascii="宋体" w:hAnsi="宋体" w:eastAsia="宋体"/>
          <w:sz w:val="28"/>
          <w:szCs w:val="28"/>
          <w:lang w:val="en-US" w:eastAsia="zh-CN"/>
        </w:rPr>
        <w:t>院</w:t>
      </w:r>
      <w:r>
        <w:rPr>
          <w:rFonts w:hint="eastAsia" w:ascii="宋体" w:hAnsi="宋体" w:eastAsia="宋体"/>
          <w:sz w:val="28"/>
          <w:szCs w:val="28"/>
        </w:rPr>
        <w:t>部负责本</w:t>
      </w:r>
      <w:r>
        <w:rPr>
          <w:rFonts w:hint="eastAsia" w:ascii="宋体" w:hAnsi="宋体" w:eastAsia="宋体"/>
          <w:sz w:val="28"/>
          <w:szCs w:val="28"/>
          <w:lang w:val="en-US" w:eastAsia="zh-CN"/>
        </w:rPr>
        <w:t>院</w:t>
      </w:r>
      <w:r>
        <w:rPr>
          <w:rFonts w:hint="eastAsia" w:ascii="宋体" w:hAnsi="宋体" w:eastAsia="宋体"/>
          <w:sz w:val="28"/>
          <w:szCs w:val="28"/>
        </w:rPr>
        <w:t>部教材选用管理工作。</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第十八条  教材选用遵循以下原则：</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w:t>
      </w:r>
      <w:r>
        <w:rPr>
          <w:rFonts w:hint="eastAsia" w:ascii="宋体" w:hAnsi="宋体" w:eastAsia="宋体"/>
          <w:sz w:val="28"/>
          <w:szCs w:val="28"/>
        </w:rPr>
        <w:t>凡选必审。选用教材必须经过审核。</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w:t>
      </w:r>
      <w:r>
        <w:rPr>
          <w:rFonts w:hint="eastAsia" w:ascii="宋体" w:hAnsi="宋体" w:eastAsia="宋体"/>
          <w:sz w:val="28"/>
          <w:szCs w:val="28"/>
        </w:rPr>
        <w:t>实行教材选审分离制度，遵循回避原则。</w:t>
      </w:r>
    </w:p>
    <w:p>
      <w:pPr>
        <w:spacing w:line="360" w:lineRule="auto"/>
        <w:ind w:firstLine="560" w:firstLineChars="200"/>
        <w:jc w:val="both"/>
        <w:rPr>
          <w:rFonts w:hint="eastAsia" w:ascii="宋体" w:hAnsi="宋体" w:eastAsia="宋体"/>
          <w:sz w:val="28"/>
          <w:szCs w:val="28"/>
          <w:lang w:eastAsia="zh-CN"/>
        </w:rPr>
      </w:pP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r>
        <w:rPr>
          <w:rFonts w:hint="eastAsia" w:ascii="宋体" w:hAnsi="宋体" w:eastAsia="宋体"/>
          <w:sz w:val="28"/>
          <w:szCs w:val="28"/>
        </w:rPr>
        <w:t>质量第一。应使用正式出版的教材，优先选用国家和省级规划教材、精品教材及获得省部级以上奖励的优秀教材。优先选用近三年出版的新教材或修订版教材</w:t>
      </w:r>
      <w:r>
        <w:rPr>
          <w:rFonts w:hint="eastAsia" w:ascii="宋体" w:hAnsi="宋体" w:eastAsia="宋体"/>
          <w:color w:val="000000" w:themeColor="text1"/>
          <w:sz w:val="28"/>
          <w:szCs w:val="28"/>
          <w:lang w:eastAsia="zh-CN"/>
        </w:rPr>
        <w:t>，</w:t>
      </w:r>
      <w:r>
        <w:rPr>
          <w:rFonts w:hint="eastAsia" w:ascii="宋体" w:hAnsi="宋体" w:eastAsia="宋体"/>
          <w:color w:val="000000" w:themeColor="text1"/>
          <w:sz w:val="28"/>
          <w:szCs w:val="28"/>
          <w:lang w:val="en-US" w:eastAsia="zh-CN"/>
        </w:rPr>
        <w:t>优先在《拟入选首批“十四五”职业教育国家规划教材名单》、《十三五复核教材》中选用。</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w:t>
      </w:r>
      <w:r>
        <w:rPr>
          <w:rFonts w:hint="eastAsia" w:ascii="宋体" w:hAnsi="宋体" w:eastAsia="宋体"/>
          <w:sz w:val="28"/>
          <w:szCs w:val="28"/>
        </w:rPr>
        <w:t>适宜教学。符合专业人才培养方案、课程教学标准要求，符合教学规律和知行规律，便于课堂教学，有利于激发学生学习兴趣。</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五</w:t>
      </w:r>
      <w:r>
        <w:rPr>
          <w:rFonts w:ascii="宋体" w:hAnsi="宋体" w:eastAsia="宋体"/>
          <w:sz w:val="28"/>
          <w:szCs w:val="28"/>
        </w:rPr>
        <w:t>)</w:t>
      </w:r>
      <w:r>
        <w:rPr>
          <w:rFonts w:hint="eastAsia" w:ascii="宋体" w:hAnsi="宋体" w:eastAsia="宋体"/>
          <w:sz w:val="28"/>
          <w:szCs w:val="28"/>
        </w:rPr>
        <w:t>公平公正。实事求是，客观公正，严肃选用纪律和程序，严禁违规操作。政治立场和价值导向有问题的，内容陈旧、低水平重复、简单拼凑的教材，不得选用。不得以岗位培训教材取代专业课程教材。</w:t>
      </w:r>
    </w:p>
    <w:p>
      <w:pPr>
        <w:spacing w:line="360" w:lineRule="auto"/>
        <w:ind w:firstLine="560" w:firstLineChars="200"/>
        <w:jc w:val="both"/>
        <w:rPr>
          <w:rFonts w:hint="eastAsia" w:ascii="宋体" w:hAnsi="宋体" w:eastAsia="宋体"/>
          <w:sz w:val="28"/>
          <w:szCs w:val="28"/>
        </w:rPr>
      </w:pPr>
      <w:r>
        <w:rPr>
          <w:rFonts w:ascii="宋体" w:hAnsi="宋体" w:eastAsia="宋体"/>
          <w:sz w:val="28"/>
          <w:szCs w:val="28"/>
        </w:rPr>
        <w:t>(</w:t>
      </w:r>
      <w:r>
        <w:rPr>
          <w:rFonts w:hint="eastAsia" w:ascii="宋体" w:hAnsi="宋体" w:eastAsia="宋体"/>
          <w:sz w:val="28"/>
          <w:szCs w:val="28"/>
        </w:rPr>
        <w:t>六</w:t>
      </w:r>
      <w:r>
        <w:rPr>
          <w:rFonts w:ascii="宋体" w:hAnsi="宋体" w:eastAsia="宋体"/>
          <w:sz w:val="28"/>
          <w:szCs w:val="28"/>
        </w:rPr>
        <w:t>)</w:t>
      </w:r>
      <w:r>
        <w:rPr>
          <w:rFonts w:hint="eastAsia" w:ascii="宋体" w:hAnsi="宋体" w:eastAsia="宋体"/>
          <w:sz w:val="28"/>
          <w:szCs w:val="28"/>
        </w:rPr>
        <w:t>高职思想政治理论课必须统一使用国家统编教材；马克思主义理论研究和建设工程重点教材相关课程须统一使用马克思主义理论研究和建设工程重点教材；公共基础必修课和专业核心课教材原则上从教育行政部门发布的规划教材目录中选用。</w:t>
      </w:r>
    </w:p>
    <w:p>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中职思想政治、语文、历史三科必须使用国家统编教材；公共基础必修课程教材须在教育行政部门发布的国家规划教材目录中选用；专业核心课教材原则上从教育行政部门发布的规划教材目录中选用。</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学院建立教材信息库和信息库更新制度。国家和省级规划目录中没有的教材，可从学院教材信息库选用。</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七</w:t>
      </w:r>
      <w:r>
        <w:rPr>
          <w:rFonts w:ascii="宋体" w:hAnsi="宋体" w:eastAsia="宋体"/>
          <w:sz w:val="28"/>
          <w:szCs w:val="28"/>
        </w:rPr>
        <w:t>)</w:t>
      </w:r>
      <w:r>
        <w:rPr>
          <w:rFonts w:hint="eastAsia" w:ascii="宋体" w:hAnsi="宋体" w:eastAsia="宋体"/>
          <w:sz w:val="28"/>
          <w:szCs w:val="28"/>
        </w:rPr>
        <w:t>境内教材确实无法满足教学需要的或境内没有教材的，可选用优秀境外教材。引进境外教材要严格遵守国家出版物进口管理的有关规定，确保教材的思想性、科学性、先进性和适用性。优先选用国家重大发展战略急需的、反映学科专业和行业发展前沿的教材。选用境外教材的课程原则上应指定至少一本的中文教学参考书。非经批准，不得擅自复制、使用境外教材。</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八</w:t>
      </w:r>
      <w:r>
        <w:rPr>
          <w:rFonts w:ascii="宋体" w:hAnsi="宋体" w:eastAsia="宋体"/>
          <w:sz w:val="28"/>
          <w:szCs w:val="28"/>
        </w:rPr>
        <w:t>)</w:t>
      </w:r>
      <w:r>
        <w:rPr>
          <w:rFonts w:hint="eastAsia" w:ascii="宋体" w:hAnsi="宋体" w:eastAsia="宋体"/>
          <w:sz w:val="28"/>
          <w:szCs w:val="28"/>
        </w:rPr>
        <w:t xml:space="preserve"> 除学院立项的教学改革试点课程外，同一学院开设的同一门课程原则上应使用同一种教材。</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九</w:t>
      </w:r>
      <w:r>
        <w:rPr>
          <w:rFonts w:ascii="宋体" w:hAnsi="宋体" w:eastAsia="宋体"/>
          <w:sz w:val="28"/>
          <w:szCs w:val="28"/>
        </w:rPr>
        <w:t>)</w:t>
      </w:r>
      <w:r>
        <w:rPr>
          <w:rFonts w:hint="eastAsia" w:ascii="宋体" w:hAnsi="宋体" w:eastAsia="宋体"/>
          <w:sz w:val="28"/>
          <w:szCs w:val="28"/>
        </w:rPr>
        <w:t>教材选用应考虑学生经济承受能力，杜绝选用包销质劣的教材。</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第十九条  教材选用坚持集体决策，选用结果实行公示和备案制，选用流程如下：</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（一）任课教师或教研室填写《湖南艺术职业学院教材选用申请表》，并提供教材样书一套，向所在</w:t>
      </w:r>
      <w:r>
        <w:rPr>
          <w:rFonts w:hint="eastAsia" w:ascii="宋体" w:hAnsi="宋体" w:eastAsia="宋体"/>
          <w:sz w:val="28"/>
          <w:szCs w:val="28"/>
          <w:lang w:val="en-US" w:eastAsia="zh-CN"/>
        </w:rPr>
        <w:t>院</w:t>
      </w:r>
      <w:r>
        <w:rPr>
          <w:rFonts w:hint="eastAsia" w:ascii="宋体" w:hAnsi="宋体" w:eastAsia="宋体"/>
          <w:sz w:val="28"/>
          <w:szCs w:val="28"/>
        </w:rPr>
        <w:t>部提出选用申请。</w:t>
      </w:r>
    </w:p>
    <w:p>
      <w:pPr>
        <w:spacing w:line="360" w:lineRule="auto"/>
        <w:ind w:firstLine="560" w:firstLineChars="200"/>
        <w:jc w:val="both"/>
        <w:rPr>
          <w:rFonts w:hint="eastAsia" w:ascii="宋体" w:hAnsi="宋体" w:eastAsia="宋体"/>
          <w:sz w:val="28"/>
          <w:szCs w:val="28"/>
          <w:lang w:eastAsia="zh-CN"/>
        </w:rPr>
      </w:pPr>
      <w:r>
        <w:rPr>
          <w:rFonts w:hint="eastAsia" w:ascii="宋体" w:hAnsi="宋体" w:eastAsia="宋体"/>
          <w:sz w:val="28"/>
          <w:szCs w:val="28"/>
        </w:rPr>
        <w:t>（二）所在</w:t>
      </w:r>
      <w:r>
        <w:rPr>
          <w:rFonts w:hint="eastAsia" w:ascii="宋体" w:hAnsi="宋体" w:eastAsia="宋体"/>
          <w:sz w:val="28"/>
          <w:szCs w:val="28"/>
          <w:lang w:val="en-US" w:eastAsia="zh-CN"/>
        </w:rPr>
        <w:t>院</w:t>
      </w:r>
      <w:r>
        <w:rPr>
          <w:rFonts w:hint="eastAsia" w:ascii="宋体" w:hAnsi="宋体" w:eastAsia="宋体"/>
          <w:sz w:val="28"/>
          <w:szCs w:val="28"/>
        </w:rPr>
        <w:t>部组织教学指导委员会成员通读备选教材，提出审读意见，并提交系部党政联席会审议后提交教务处</w:t>
      </w:r>
      <w:r>
        <w:rPr>
          <w:rFonts w:hint="eastAsia" w:ascii="宋体" w:hAnsi="宋体" w:eastAsia="宋体"/>
          <w:sz w:val="28"/>
          <w:szCs w:val="28"/>
          <w:lang w:eastAsia="zh-CN"/>
        </w:rPr>
        <w:t>，</w:t>
      </w:r>
      <w:r>
        <w:rPr>
          <w:rFonts w:hint="eastAsia" w:ascii="宋体" w:hAnsi="宋体" w:eastAsia="宋体"/>
          <w:sz w:val="28"/>
          <w:szCs w:val="28"/>
          <w:lang w:val="en-US" w:eastAsia="zh-CN"/>
        </w:rPr>
        <w:t>由教务处组织学院学术委员会、教学指导委员专家审核</w:t>
      </w:r>
      <w:r>
        <w:rPr>
          <w:rFonts w:hint="eastAsia" w:ascii="宋体" w:hAnsi="宋体" w:eastAsia="宋体"/>
          <w:sz w:val="28"/>
          <w:szCs w:val="28"/>
        </w:rPr>
        <w:t>，学院教学副院长审定、学院党委批准后在学院内进行公示，</w:t>
      </w:r>
      <w:r>
        <w:rPr>
          <w:rFonts w:hint="eastAsia" w:ascii="宋体" w:hAnsi="宋体" w:eastAsia="宋体"/>
          <w:color w:val="000000" w:themeColor="text1"/>
          <w:sz w:val="28"/>
          <w:szCs w:val="28"/>
        </w:rPr>
        <w:t>公示无疑义后方可使用。</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（三）各</w:t>
      </w:r>
      <w:r>
        <w:rPr>
          <w:rFonts w:hint="eastAsia" w:ascii="宋体" w:hAnsi="宋体" w:eastAsia="宋体"/>
          <w:sz w:val="28"/>
          <w:szCs w:val="28"/>
          <w:lang w:val="en-US" w:eastAsia="zh-CN"/>
        </w:rPr>
        <w:t>院</w:t>
      </w:r>
      <w:r>
        <w:rPr>
          <w:rFonts w:hint="eastAsia" w:ascii="宋体" w:hAnsi="宋体" w:eastAsia="宋体"/>
          <w:sz w:val="28"/>
          <w:szCs w:val="28"/>
        </w:rPr>
        <w:t>部应在每学期末完成下学期教材选用征订工作，相关工作要求另行规定。</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第二十条  各</w:t>
      </w:r>
      <w:r>
        <w:rPr>
          <w:rFonts w:hint="eastAsia" w:ascii="宋体" w:hAnsi="宋体" w:eastAsia="宋体"/>
          <w:sz w:val="28"/>
          <w:szCs w:val="28"/>
          <w:lang w:val="en-US" w:eastAsia="zh-CN"/>
        </w:rPr>
        <w:t>院</w:t>
      </w:r>
      <w:r>
        <w:rPr>
          <w:rFonts w:hint="eastAsia" w:ascii="宋体" w:hAnsi="宋体" w:eastAsia="宋体"/>
          <w:sz w:val="28"/>
          <w:szCs w:val="28"/>
        </w:rPr>
        <w:t>部应对哲学社会科学类教材、涉及国家主权、国家安全、海洋权益、社会安定、民族宗教等方面的内容或重大革命题材和重大历史题材的内容的教材进行重点审查。</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第二十一条  教材选用应保持相对连续性，不得因任课教师临时变动或其它原因随意更换。如专业人才培养方案变更或教材更新等原因需更换教材的，须重新申请。</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第二十二条  各</w:t>
      </w:r>
      <w:r>
        <w:rPr>
          <w:rFonts w:hint="eastAsia" w:ascii="宋体" w:hAnsi="宋体" w:eastAsia="宋体"/>
          <w:sz w:val="28"/>
          <w:szCs w:val="28"/>
          <w:lang w:val="en-US" w:eastAsia="zh-CN"/>
        </w:rPr>
        <w:t>院</w:t>
      </w:r>
      <w:r>
        <w:rPr>
          <w:rFonts w:hint="eastAsia" w:ascii="宋体" w:hAnsi="宋体" w:eastAsia="宋体"/>
          <w:sz w:val="28"/>
          <w:szCs w:val="28"/>
        </w:rPr>
        <w:t>部应做好教材存档工作，教材样书或教材封面、版权页及目录页应复印留档，选用境外教材的，必须提供一套样书存档。</w:t>
      </w:r>
    </w:p>
    <w:p>
      <w:pPr>
        <w:spacing w:line="360" w:lineRule="auto"/>
        <w:ind w:firstLine="560" w:firstLineChars="200"/>
        <w:jc w:val="both"/>
        <w:rPr>
          <w:rFonts w:hint="eastAsia" w:ascii="宋体" w:hAnsi="宋体" w:eastAsia="宋体"/>
          <w:b/>
          <w:sz w:val="28"/>
          <w:szCs w:val="28"/>
        </w:rPr>
      </w:pPr>
      <w:r>
        <w:rPr>
          <w:rFonts w:hint="eastAsia" w:ascii="宋体" w:hAnsi="宋体" w:eastAsia="宋体"/>
          <w:sz w:val="28"/>
          <w:szCs w:val="28"/>
        </w:rPr>
        <w:t>第二十三条  任何单位和个人不得以各种名义强制学生购买教材。学生教材款实行学年预收、多退少补制，统一采购教材合同所约定的折扣由学生享受。</w:t>
      </w:r>
    </w:p>
    <w:p>
      <w:pPr>
        <w:spacing w:line="360" w:lineRule="auto"/>
        <w:jc w:val="center"/>
        <w:rPr>
          <w:rFonts w:hint="eastAsia" w:ascii="华文中宋" w:hAnsi="华文中宋" w:eastAsia="华文中宋"/>
          <w:b/>
          <w:sz w:val="28"/>
          <w:szCs w:val="28"/>
        </w:rPr>
      </w:pPr>
      <w:r>
        <w:rPr>
          <w:rFonts w:hint="eastAsia" w:ascii="华文中宋" w:hAnsi="华文中宋" w:eastAsia="华文中宋"/>
          <w:b/>
          <w:sz w:val="28"/>
          <w:szCs w:val="28"/>
        </w:rPr>
        <w:t>第六章  支持与保障</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第二十四条  学院把教材建设作为学科专业建设、教学质量、人才培养的重要内容，纳入“双高”建设和考核的重要指标，纳入党建和思想政治工作考核评估体系。</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第二十五条  学院建立优秀教材编写激励保障机制。承担马克思主义理论研究和建设工程重点教材编写修订任务，主编、首席专家视同承担国家级科研课题（重大项目），副主编视同承担国家级科研课题（重点项目），主要成员视同承担国家级科研课题（一般项目）。承担国家规划专业核心课程教材编写修订任务，主编视同承担国家级科研课题（重点项目），副主编视同承担国家级科研课题（一般项目），参编视同承担省部级科研课题（一般项目），享受相应政策待遇，作为参评“长沙学者奖励计划”、“万人计划”等国家重大人才工程的重要成果。审核专家根据工作实际贡献和发挥的作用参照以上标准执行。教材编审工作纳入工作量考核，作为职务评聘、评优评先、岗位晋升的重要指标。</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第二十六条  学院设立教材建设专项资金资助教材出版，按照《湖南艺术职业学院校本教材建设管理办法》执行，接受学校资助出版的教材，必须标注“湖南艺术职业学院教材资助项目”。教材出版后，项目负责人需向学院提供五本样书存档。教材列入出版计划后，原则上应在规定时间内完成出版，对未能完成出版计划的，取消资助，且三年之内主编不得再申报教材资助项目。</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第二十七条  学院对入选马克思主义理论研究和建设工程重点教材、国家规划教材教材并已出版的优秀教材及获国家和省级教材建设奖的项目予以奖励。</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第二十八条  有以下情况者，资助及奖励经费将被追回：</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（一）已立项但因编者原因未按计划出版的；</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（二）已经由其他经费进行全额资助的，将全额追回；已经由其他经费进行部分资助的，将视差额情况予以部分追回。</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（三）弄虚作假、违反相关法律法规的。</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（四）项目负责人主动提出取消出版计划的。</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（五）未完成出版任务，教材编者调离学院的。</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（六）其他应予以追回的情况。</w:t>
      </w:r>
    </w:p>
    <w:p>
      <w:pPr>
        <w:spacing w:line="360" w:lineRule="auto"/>
        <w:jc w:val="center"/>
        <w:rPr>
          <w:rFonts w:hint="eastAsia" w:ascii="华文中宋" w:hAnsi="华文中宋" w:eastAsia="华文中宋"/>
          <w:b/>
          <w:sz w:val="28"/>
          <w:szCs w:val="28"/>
        </w:rPr>
      </w:pPr>
      <w:r>
        <w:rPr>
          <w:rFonts w:hint="eastAsia" w:ascii="华文中宋" w:hAnsi="华文中宋" w:eastAsia="华文中宋"/>
          <w:b/>
          <w:sz w:val="28"/>
          <w:szCs w:val="28"/>
        </w:rPr>
        <w:t>第七章  检查监督</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第二十九条  学院对各</w:t>
      </w:r>
      <w:r>
        <w:rPr>
          <w:rFonts w:hint="eastAsia" w:ascii="宋体" w:hAnsi="宋体" w:eastAsia="宋体"/>
          <w:sz w:val="28"/>
          <w:szCs w:val="28"/>
          <w:lang w:val="en-US" w:eastAsia="zh-CN"/>
        </w:rPr>
        <w:t>二级院</w:t>
      </w:r>
      <w:r>
        <w:rPr>
          <w:rFonts w:hint="eastAsia" w:ascii="宋体" w:hAnsi="宋体" w:eastAsia="宋体"/>
          <w:sz w:val="28"/>
          <w:szCs w:val="28"/>
        </w:rPr>
        <w:t>部教材工作开展检查监督，检查结果纳入各</w:t>
      </w:r>
      <w:r>
        <w:rPr>
          <w:rFonts w:hint="eastAsia" w:ascii="宋体" w:hAnsi="宋体" w:eastAsia="宋体"/>
          <w:sz w:val="28"/>
          <w:szCs w:val="28"/>
          <w:lang w:val="en-US" w:eastAsia="zh-CN"/>
        </w:rPr>
        <w:t>院</w:t>
      </w:r>
      <w:r>
        <w:rPr>
          <w:rFonts w:hint="eastAsia" w:ascii="宋体" w:hAnsi="宋体" w:eastAsia="宋体"/>
          <w:sz w:val="28"/>
          <w:szCs w:val="28"/>
        </w:rPr>
        <w:t>部绩效考核体系。</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第三十条  教材出现以下情形之一，教材须停止使用，视情节轻重和所造成的影响，按照相关规定进行处理：</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（一）教材内容的政治方向和价值导向存在问题。</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（二）教材内容出现严重科学性错误。</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（三）教材所含链接内容存在问题，产生严重后果。</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（四）盗版盗印教材。</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（五）违规编写出版国家统编教材及其他公共基础必修课程教材。</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（六）用不正当手段严重影响教材审核、选用工作。</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（七）未按规定程序选用，选用未经审核或审核未通过的教材。</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（八）在教材中擅自使用国家规划教材标识，或使用可能误导教材选用的相似标识及表述，如标注主体或范围不明确的“规划教材”“示范教材”等字样，或擅自标注“全国”“国家”等字样。</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（九）其他造成严重后果的违法违规行为。</w:t>
      </w:r>
    </w:p>
    <w:p>
      <w:pPr>
        <w:spacing w:line="360" w:lineRule="auto"/>
        <w:jc w:val="center"/>
        <w:rPr>
          <w:rFonts w:hint="eastAsia" w:ascii="华文中宋" w:hAnsi="华文中宋" w:eastAsia="华文中宋"/>
          <w:b/>
          <w:sz w:val="28"/>
          <w:szCs w:val="28"/>
        </w:rPr>
      </w:pPr>
      <w:r>
        <w:rPr>
          <w:rFonts w:hint="eastAsia" w:ascii="华文中宋" w:hAnsi="华文中宋" w:eastAsia="华文中宋"/>
          <w:b/>
          <w:sz w:val="28"/>
          <w:szCs w:val="28"/>
        </w:rPr>
        <w:t>第八章  附则</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第三十一条  作为教材使用的讲义、教案和教参以及数字教材参照本办法管理。</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第三十二条  学院根据需要适时组织对所使用教材进行调查评估，以为教材选用提供依据。</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第三十三条  本办法自公布之日起执行，由教务处负责解释。</w:t>
      </w:r>
    </w:p>
    <w:p/>
    <w:sectPr>
      <w:pgSz w:w="11910" w:h="16840"/>
      <w:pgMar w:top="1814" w:right="1644" w:bottom="1247" w:left="164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3797"/>
    <w:rsid w:val="0000021A"/>
    <w:rsid w:val="000020A4"/>
    <w:rsid w:val="0001166E"/>
    <w:rsid w:val="00047A7A"/>
    <w:rsid w:val="00080EF5"/>
    <w:rsid w:val="000902F8"/>
    <w:rsid w:val="00091349"/>
    <w:rsid w:val="000917BC"/>
    <w:rsid w:val="000E2FE5"/>
    <w:rsid w:val="00106F44"/>
    <w:rsid w:val="00131D44"/>
    <w:rsid w:val="0013678B"/>
    <w:rsid w:val="001748B0"/>
    <w:rsid w:val="001A30CF"/>
    <w:rsid w:val="001A7581"/>
    <w:rsid w:val="001B5AA9"/>
    <w:rsid w:val="001D4A5F"/>
    <w:rsid w:val="001D7F7C"/>
    <w:rsid w:val="001E5BB2"/>
    <w:rsid w:val="001E6A89"/>
    <w:rsid w:val="001F0496"/>
    <w:rsid w:val="001F1FF6"/>
    <w:rsid w:val="002024B3"/>
    <w:rsid w:val="00210B36"/>
    <w:rsid w:val="002179CD"/>
    <w:rsid w:val="0022151B"/>
    <w:rsid w:val="00231D41"/>
    <w:rsid w:val="00243DAD"/>
    <w:rsid w:val="002462BF"/>
    <w:rsid w:val="00261571"/>
    <w:rsid w:val="00292E6E"/>
    <w:rsid w:val="002A0C84"/>
    <w:rsid w:val="002B0DA0"/>
    <w:rsid w:val="002C0419"/>
    <w:rsid w:val="002F2BC6"/>
    <w:rsid w:val="00302C3D"/>
    <w:rsid w:val="00313F25"/>
    <w:rsid w:val="00324677"/>
    <w:rsid w:val="00327473"/>
    <w:rsid w:val="00334852"/>
    <w:rsid w:val="00344039"/>
    <w:rsid w:val="00345862"/>
    <w:rsid w:val="00345BF8"/>
    <w:rsid w:val="00347089"/>
    <w:rsid w:val="0035018E"/>
    <w:rsid w:val="00372E56"/>
    <w:rsid w:val="00384888"/>
    <w:rsid w:val="00387926"/>
    <w:rsid w:val="00397D00"/>
    <w:rsid w:val="003A5948"/>
    <w:rsid w:val="003A65E3"/>
    <w:rsid w:val="003A6878"/>
    <w:rsid w:val="003A7D09"/>
    <w:rsid w:val="003B0BA1"/>
    <w:rsid w:val="003C3061"/>
    <w:rsid w:val="003C781D"/>
    <w:rsid w:val="003D0B64"/>
    <w:rsid w:val="003D5976"/>
    <w:rsid w:val="003E1CF1"/>
    <w:rsid w:val="003E7D98"/>
    <w:rsid w:val="003F0DDE"/>
    <w:rsid w:val="003F3177"/>
    <w:rsid w:val="003F75FD"/>
    <w:rsid w:val="00422F95"/>
    <w:rsid w:val="004306F4"/>
    <w:rsid w:val="004360A2"/>
    <w:rsid w:val="00451D00"/>
    <w:rsid w:val="00460AD9"/>
    <w:rsid w:val="0047060B"/>
    <w:rsid w:val="004711A7"/>
    <w:rsid w:val="004A244E"/>
    <w:rsid w:val="004B2C8F"/>
    <w:rsid w:val="004C0E3F"/>
    <w:rsid w:val="004C1DBA"/>
    <w:rsid w:val="004C253F"/>
    <w:rsid w:val="004D06E3"/>
    <w:rsid w:val="004F1CFC"/>
    <w:rsid w:val="00520BA5"/>
    <w:rsid w:val="00535ADE"/>
    <w:rsid w:val="00544C61"/>
    <w:rsid w:val="00551604"/>
    <w:rsid w:val="005577B3"/>
    <w:rsid w:val="00561BA9"/>
    <w:rsid w:val="00594E82"/>
    <w:rsid w:val="005A2F5E"/>
    <w:rsid w:val="005B6681"/>
    <w:rsid w:val="005D1C0E"/>
    <w:rsid w:val="005E13EC"/>
    <w:rsid w:val="005E3C01"/>
    <w:rsid w:val="006127EE"/>
    <w:rsid w:val="006361A8"/>
    <w:rsid w:val="00636E16"/>
    <w:rsid w:val="0063708C"/>
    <w:rsid w:val="00647A9F"/>
    <w:rsid w:val="00655FF6"/>
    <w:rsid w:val="00686EC7"/>
    <w:rsid w:val="00690C63"/>
    <w:rsid w:val="00696070"/>
    <w:rsid w:val="006A73AE"/>
    <w:rsid w:val="006C487D"/>
    <w:rsid w:val="006C5A02"/>
    <w:rsid w:val="006D1AD5"/>
    <w:rsid w:val="006D3541"/>
    <w:rsid w:val="006D64D5"/>
    <w:rsid w:val="006E23D2"/>
    <w:rsid w:val="006F4D71"/>
    <w:rsid w:val="00724597"/>
    <w:rsid w:val="007312FF"/>
    <w:rsid w:val="0073567C"/>
    <w:rsid w:val="007356A7"/>
    <w:rsid w:val="007360B3"/>
    <w:rsid w:val="007409B7"/>
    <w:rsid w:val="00743AE4"/>
    <w:rsid w:val="00747B0B"/>
    <w:rsid w:val="007A1DD3"/>
    <w:rsid w:val="007A6B3D"/>
    <w:rsid w:val="007B65B6"/>
    <w:rsid w:val="007D0809"/>
    <w:rsid w:val="007D2C80"/>
    <w:rsid w:val="00806FDD"/>
    <w:rsid w:val="00815082"/>
    <w:rsid w:val="00837A03"/>
    <w:rsid w:val="0085226C"/>
    <w:rsid w:val="00862677"/>
    <w:rsid w:val="00870906"/>
    <w:rsid w:val="00870B1D"/>
    <w:rsid w:val="00873367"/>
    <w:rsid w:val="008772D6"/>
    <w:rsid w:val="00877BCE"/>
    <w:rsid w:val="00894B85"/>
    <w:rsid w:val="008A41BE"/>
    <w:rsid w:val="008B38AF"/>
    <w:rsid w:val="008B7801"/>
    <w:rsid w:val="008B7F8F"/>
    <w:rsid w:val="008E47BC"/>
    <w:rsid w:val="008E786F"/>
    <w:rsid w:val="008F3884"/>
    <w:rsid w:val="008F542B"/>
    <w:rsid w:val="009026A9"/>
    <w:rsid w:val="009226FD"/>
    <w:rsid w:val="009501A9"/>
    <w:rsid w:val="0095601C"/>
    <w:rsid w:val="009571F8"/>
    <w:rsid w:val="00970F27"/>
    <w:rsid w:val="00973906"/>
    <w:rsid w:val="009741D7"/>
    <w:rsid w:val="00980AB9"/>
    <w:rsid w:val="009811CD"/>
    <w:rsid w:val="00996BBB"/>
    <w:rsid w:val="009A1051"/>
    <w:rsid w:val="009C5CC7"/>
    <w:rsid w:val="009C5FCE"/>
    <w:rsid w:val="009C6296"/>
    <w:rsid w:val="009D5628"/>
    <w:rsid w:val="009F0819"/>
    <w:rsid w:val="00A00B37"/>
    <w:rsid w:val="00A05F79"/>
    <w:rsid w:val="00A15328"/>
    <w:rsid w:val="00A24003"/>
    <w:rsid w:val="00A30927"/>
    <w:rsid w:val="00A32367"/>
    <w:rsid w:val="00A338F5"/>
    <w:rsid w:val="00A7704B"/>
    <w:rsid w:val="00A90FEF"/>
    <w:rsid w:val="00AA378F"/>
    <w:rsid w:val="00AA42B3"/>
    <w:rsid w:val="00AB23C3"/>
    <w:rsid w:val="00AF2242"/>
    <w:rsid w:val="00AF3631"/>
    <w:rsid w:val="00AF5CA5"/>
    <w:rsid w:val="00B0439A"/>
    <w:rsid w:val="00B0679B"/>
    <w:rsid w:val="00B103D2"/>
    <w:rsid w:val="00B23E1D"/>
    <w:rsid w:val="00B2551D"/>
    <w:rsid w:val="00B51BC2"/>
    <w:rsid w:val="00B54074"/>
    <w:rsid w:val="00B71427"/>
    <w:rsid w:val="00B804C5"/>
    <w:rsid w:val="00B94DED"/>
    <w:rsid w:val="00B97C19"/>
    <w:rsid w:val="00BA79A1"/>
    <w:rsid w:val="00BB682B"/>
    <w:rsid w:val="00BE3DAA"/>
    <w:rsid w:val="00BE6C3F"/>
    <w:rsid w:val="00C05963"/>
    <w:rsid w:val="00C134C5"/>
    <w:rsid w:val="00C22329"/>
    <w:rsid w:val="00C323C9"/>
    <w:rsid w:val="00C337D5"/>
    <w:rsid w:val="00C35A34"/>
    <w:rsid w:val="00C50569"/>
    <w:rsid w:val="00C519A6"/>
    <w:rsid w:val="00C56E2E"/>
    <w:rsid w:val="00C5789B"/>
    <w:rsid w:val="00C74C1D"/>
    <w:rsid w:val="00C74F0F"/>
    <w:rsid w:val="00C93263"/>
    <w:rsid w:val="00C93C88"/>
    <w:rsid w:val="00CA04A5"/>
    <w:rsid w:val="00CA53A5"/>
    <w:rsid w:val="00CD38AB"/>
    <w:rsid w:val="00CD4744"/>
    <w:rsid w:val="00CD7037"/>
    <w:rsid w:val="00D02E2C"/>
    <w:rsid w:val="00D11248"/>
    <w:rsid w:val="00D25E54"/>
    <w:rsid w:val="00D32E48"/>
    <w:rsid w:val="00D36087"/>
    <w:rsid w:val="00D36173"/>
    <w:rsid w:val="00D4610E"/>
    <w:rsid w:val="00D52087"/>
    <w:rsid w:val="00D74B42"/>
    <w:rsid w:val="00D84CD7"/>
    <w:rsid w:val="00D9044E"/>
    <w:rsid w:val="00DB4367"/>
    <w:rsid w:val="00DC4160"/>
    <w:rsid w:val="00DC443F"/>
    <w:rsid w:val="00DD716B"/>
    <w:rsid w:val="00DE119C"/>
    <w:rsid w:val="00DE22F6"/>
    <w:rsid w:val="00DE5035"/>
    <w:rsid w:val="00DF2123"/>
    <w:rsid w:val="00E02BBB"/>
    <w:rsid w:val="00E07CC5"/>
    <w:rsid w:val="00E15ACC"/>
    <w:rsid w:val="00E50A3C"/>
    <w:rsid w:val="00E53AD2"/>
    <w:rsid w:val="00E55022"/>
    <w:rsid w:val="00E55C8E"/>
    <w:rsid w:val="00E74859"/>
    <w:rsid w:val="00ED1030"/>
    <w:rsid w:val="00EE78B6"/>
    <w:rsid w:val="00F057FC"/>
    <w:rsid w:val="00F14640"/>
    <w:rsid w:val="00F146E5"/>
    <w:rsid w:val="00F309DC"/>
    <w:rsid w:val="00F3459A"/>
    <w:rsid w:val="00F40348"/>
    <w:rsid w:val="00F44CB8"/>
    <w:rsid w:val="00F70379"/>
    <w:rsid w:val="00F70836"/>
    <w:rsid w:val="00F73504"/>
    <w:rsid w:val="00F7366E"/>
    <w:rsid w:val="00F77DDB"/>
    <w:rsid w:val="00F8596B"/>
    <w:rsid w:val="00F91E2A"/>
    <w:rsid w:val="00FA1A2B"/>
    <w:rsid w:val="00FA4E87"/>
    <w:rsid w:val="00FC4168"/>
    <w:rsid w:val="00FC6C07"/>
    <w:rsid w:val="00FC73E1"/>
    <w:rsid w:val="00FC7F33"/>
    <w:rsid w:val="00FE28B8"/>
    <w:rsid w:val="00FF1912"/>
    <w:rsid w:val="00FF3797"/>
    <w:rsid w:val="00FF69DD"/>
    <w:rsid w:val="32410297"/>
    <w:rsid w:val="37870DF5"/>
    <w:rsid w:val="3D9D76B4"/>
    <w:rsid w:val="3EBB2964"/>
    <w:rsid w:val="78353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仿宋" w:hAnsi="仿宋" w:eastAsia="仿宋" w:cs="Times New Roman"/>
      <w:kern w:val="0"/>
      <w:sz w:val="22"/>
      <w:szCs w:val="22"/>
      <w:lang w:val="en-US" w:eastAsia="zh-CN" w:bidi="ar-SA"/>
    </w:rPr>
  </w:style>
  <w:style w:type="paragraph" w:styleId="2">
    <w:name w:val="heading 1"/>
    <w:basedOn w:val="1"/>
    <w:next w:val="1"/>
    <w:link w:val="6"/>
    <w:qFormat/>
    <w:uiPriority w:val="9"/>
    <w:pPr>
      <w:spacing w:before="49"/>
      <w:ind w:left="1306"/>
      <w:outlineLvl w:val="0"/>
    </w:pPr>
    <w:rPr>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7"/>
    <w:unhideWhenUsed/>
    <w:qFormat/>
    <w:uiPriority w:val="99"/>
    <w:pPr>
      <w:ind w:left="220"/>
    </w:pPr>
    <w:rPr>
      <w:szCs w:val="20"/>
    </w:rPr>
  </w:style>
  <w:style w:type="character" w:customStyle="1" w:styleId="6">
    <w:name w:val="标题 1 Char"/>
    <w:basedOn w:val="5"/>
    <w:link w:val="2"/>
    <w:qFormat/>
    <w:uiPriority w:val="9"/>
    <w:rPr>
      <w:rFonts w:ascii="仿宋" w:hAnsi="仿宋" w:eastAsia="仿宋" w:cs="Times New Roman"/>
      <w:b/>
      <w:bCs/>
      <w:kern w:val="44"/>
      <w:sz w:val="44"/>
      <w:szCs w:val="44"/>
    </w:rPr>
  </w:style>
  <w:style w:type="character" w:customStyle="1" w:styleId="7">
    <w:name w:val="正文文本 Char"/>
    <w:basedOn w:val="5"/>
    <w:link w:val="3"/>
    <w:uiPriority w:val="99"/>
    <w:rPr>
      <w:rFonts w:ascii="仿宋" w:hAnsi="仿宋" w:eastAsia="仿宋" w:cs="Times New Roman"/>
      <w:kern w:val="0"/>
      <w:sz w:val="2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873</Words>
  <Characters>4980</Characters>
  <Lines>41</Lines>
  <Paragraphs>11</Paragraphs>
  <TotalTime>44</TotalTime>
  <ScaleCrop>false</ScaleCrop>
  <LinksUpToDate>false</LinksUpToDate>
  <CharactersWithSpaces>5842</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2021-11-01T04:36:00Z</dcterms:created>
  <dc:creator>User</dc:creator>
  <cp:lastModifiedBy>1</cp:lastModifiedBy>
  <dcterms:modified xsi:type="dcterms:W3CDTF">2023-06-07T02:58:58Z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