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both"/>
        <w:rPr>
          <w:rFonts w:hint="eastAsia" w:ascii="方正姚体" w:hAnsi="黑体" w:eastAsia="方正姚体" w:cs="Times New Roman"/>
          <w:b/>
          <w:color w:val="FF0000"/>
          <w:spacing w:val="20"/>
          <w:kern w:val="2"/>
          <w:sz w:val="52"/>
          <w:szCs w:val="52"/>
          <w:lang w:val="en-US" w:eastAsia="zh-CN" w:bidi="ar-SA"/>
        </w:rPr>
      </w:pPr>
      <w:r>
        <w:rPr>
          <w:rFonts w:hint="eastAsia" w:ascii="方正姚体" w:hAnsi="黑体" w:eastAsia="方正姚体" w:cs="Times New Roman"/>
          <w:b/>
          <w:color w:val="FF0000"/>
          <w:spacing w:val="20"/>
          <w:kern w:val="2"/>
          <w:sz w:val="52"/>
          <w:szCs w:val="52"/>
          <w:lang w:val="en-US" w:bidi="ar-SA"/>
        </w:rPr>
        <w:t>湖南艺术职业学院教务处</w:t>
      </w:r>
      <w:r>
        <w:rPr>
          <w:rFonts w:hint="eastAsia" w:ascii="方正姚体" w:hAnsi="黑体" w:eastAsia="方正姚体" w:cs="Times New Roman"/>
          <w:b/>
          <w:color w:val="FF0000"/>
          <w:spacing w:val="20"/>
          <w:kern w:val="2"/>
          <w:sz w:val="52"/>
          <w:szCs w:val="52"/>
          <w:lang w:val="en-US" w:eastAsia="zh-CN" w:bidi="ar-SA"/>
        </w:rPr>
        <w:t>（实训处）</w:t>
      </w:r>
    </w:p>
    <w:p>
      <w:pPr>
        <w:autoSpaceDE/>
        <w:autoSpaceDN/>
        <w:jc w:val="center"/>
        <w:rPr>
          <w:rFonts w:hint="eastAsia" w:ascii="方正姚体" w:hAnsi="黑体" w:eastAsia="方正姚体" w:cs="Times New Roman"/>
          <w:b/>
          <w:color w:val="FF0000"/>
          <w:spacing w:val="20"/>
          <w:kern w:val="2"/>
          <w:sz w:val="52"/>
          <w:szCs w:val="52"/>
          <w:lang w:val="en-US" w:eastAsia="zh-CN" w:bidi="ar-SA"/>
        </w:rPr>
      </w:pPr>
      <w:r>
        <w:rPr>
          <w:rFonts w:ascii="黑体" w:hAnsi="黑体"/>
          <w:b/>
          <w:color w:val="FF0000"/>
          <w:sz w:val="72"/>
        </w:rPr>
        <w:t>———————————</w:t>
      </w:r>
    </w:p>
    <w:p>
      <w:pPr>
        <w:keepNext w:val="0"/>
        <w:keepLines w:val="0"/>
        <w:widowControl/>
        <w:suppressLineNumbers w:val="0"/>
        <w:ind w:firstLine="4357" w:firstLineChars="1400"/>
        <w:jc w:val="right"/>
        <w:rPr>
          <w:rFonts w:ascii="黑体" w:hAnsi="黑体"/>
          <w:b/>
          <w:bCs/>
          <w:sz w:val="72"/>
        </w:rPr>
      </w:pPr>
      <w:r>
        <w:rPr>
          <w:rFonts w:ascii="仿宋" w:hAnsi="仿宋" w:eastAsia="仿宋" w:cs="仿宋"/>
          <w:b/>
          <w:bCs/>
          <w:color w:val="000000"/>
          <w:kern w:val="0"/>
          <w:sz w:val="31"/>
          <w:szCs w:val="31"/>
          <w:lang w:val="en-US" w:eastAsia="zh-CN" w:bidi="ar"/>
        </w:rPr>
        <w:t>艺教通 202302</w:t>
      </w:r>
      <w:r>
        <w:rPr>
          <w:rFonts w:hint="eastAsia" w:ascii="仿宋" w:hAnsi="仿宋" w:eastAsia="仿宋" w:cs="仿宋"/>
          <w:b/>
          <w:bCs/>
          <w:color w:val="000000"/>
          <w:kern w:val="0"/>
          <w:sz w:val="31"/>
          <w:szCs w:val="31"/>
          <w:lang w:val="en-US" w:eastAsia="zh-CN" w:bidi="ar"/>
        </w:rPr>
        <w:t>5</w:t>
      </w:r>
      <w:r>
        <w:rPr>
          <w:rFonts w:ascii="仿宋" w:hAnsi="仿宋" w:eastAsia="仿宋" w:cs="仿宋"/>
          <w:b/>
          <w:bCs/>
          <w:color w:val="000000"/>
          <w:kern w:val="0"/>
          <w:sz w:val="31"/>
          <w:szCs w:val="31"/>
          <w:lang w:val="en-US" w:eastAsia="zh-CN" w:bidi="ar"/>
        </w:rPr>
        <w:t xml:space="preserve"> 号</w:t>
      </w:r>
    </w:p>
    <w:p>
      <w:pPr>
        <w:jc w:val="center"/>
        <w:rPr>
          <w:rFonts w:hint="default"/>
          <w:b/>
          <w:bCs/>
          <w:sz w:val="36"/>
          <w:szCs w:val="36"/>
          <w:lang w:val="en-US" w:eastAsia="zh-CN"/>
        </w:rPr>
      </w:pPr>
      <w:bookmarkStart w:id="0" w:name="_GoBack"/>
      <w:r>
        <w:rPr>
          <w:rFonts w:hint="eastAsia" w:ascii="宋体" w:hAnsi="宋体" w:eastAsia="宋体" w:cs="宋体"/>
          <w:b/>
          <w:bCs/>
          <w:sz w:val="36"/>
          <w:szCs w:val="36"/>
          <w:lang w:val="en-US" w:eastAsia="zh-CN"/>
        </w:rPr>
        <w:t>关于开展戏曲表演等专业带头人增补工作的通知</w:t>
      </w:r>
    </w:p>
    <w:bookmarkEnd w:id="0"/>
    <w:p>
      <w:pPr>
        <w:pStyle w:val="2"/>
        <w:keepNext w:val="0"/>
        <w:keepLines w:val="0"/>
        <w:pageBreakBefore w:val="0"/>
        <w:widowControl w:val="0"/>
        <w:kinsoku/>
        <w:wordWrap/>
        <w:overflowPunct/>
        <w:topLinePunct w:val="0"/>
        <w:autoSpaceDE w:val="0"/>
        <w:autoSpaceDN w:val="0"/>
        <w:bidi w:val="0"/>
        <w:adjustRightInd/>
        <w:snapToGrid/>
        <w:spacing w:before="400" w:line="560" w:lineRule="exact"/>
        <w:jc w:val="left"/>
        <w:textAlignment w:val="auto"/>
        <w:rPr>
          <w:rFonts w:hint="default" w:ascii="仿宋" w:hAnsi="仿宋" w:eastAsia="仿宋" w:cs="Times New Roman"/>
          <w:b/>
          <w:kern w:val="2"/>
          <w:sz w:val="32"/>
          <w:szCs w:val="32"/>
          <w:lang w:val="en-US" w:eastAsia="zh-CN" w:bidi="ar-SA"/>
        </w:rPr>
      </w:pPr>
      <w:r>
        <w:rPr>
          <w:rFonts w:hint="default" w:ascii="仿宋" w:hAnsi="仿宋" w:eastAsia="仿宋" w:cs="Times New Roman"/>
          <w:b/>
          <w:kern w:val="2"/>
          <w:sz w:val="32"/>
          <w:szCs w:val="32"/>
          <w:lang w:val="en-US" w:eastAsia="zh-CN" w:bidi="ar-SA"/>
        </w:rPr>
        <w:t>各学院：</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为进一步提高专业建设水平，根据</w:t>
      </w:r>
      <w:r>
        <w:rPr>
          <w:rFonts w:hint="eastAsia" w:ascii="仿宋" w:hAnsi="仿宋" w:eastAsia="仿宋" w:cs="仿宋"/>
          <w:kern w:val="0"/>
          <w:sz w:val="28"/>
          <w:szCs w:val="28"/>
          <w:lang w:val="en-US" w:eastAsia="zh-CN" w:bidi="zh-CN"/>
        </w:rPr>
        <w:t>《</w:t>
      </w:r>
      <w:r>
        <w:rPr>
          <w:rFonts w:hint="default" w:ascii="仿宋" w:hAnsi="仿宋" w:eastAsia="仿宋" w:cs="仿宋"/>
          <w:kern w:val="0"/>
          <w:sz w:val="28"/>
          <w:szCs w:val="28"/>
          <w:lang w:val="en-US" w:eastAsia="zh-CN" w:bidi="zh-CN"/>
        </w:rPr>
        <w:t>湖南艺术职业学院专业带头人遴选认定办法</w:t>
      </w:r>
      <w:r>
        <w:rPr>
          <w:rFonts w:hint="eastAsia" w:ascii="仿宋" w:hAnsi="仿宋" w:eastAsia="仿宋" w:cs="仿宋"/>
          <w:kern w:val="0"/>
          <w:sz w:val="28"/>
          <w:szCs w:val="28"/>
          <w:lang w:val="en-US" w:eastAsia="zh-CN" w:bidi="zh-CN"/>
        </w:rPr>
        <w:t>》</w:t>
      </w:r>
      <w:r>
        <w:rPr>
          <w:rFonts w:hint="default" w:ascii="仿宋" w:hAnsi="仿宋" w:eastAsia="仿宋" w:cs="仿宋"/>
          <w:kern w:val="0"/>
          <w:sz w:val="28"/>
          <w:szCs w:val="28"/>
          <w:lang w:val="en-US" w:eastAsia="zh-CN" w:bidi="zh-CN"/>
        </w:rPr>
        <w:t>的要求，学校将组织开展部分专业带头人的增补工作，请各教学单位按照有关要求，认真组织落实，现将具体事宜通知如下：</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一</w:t>
      </w:r>
      <w:r>
        <w:rPr>
          <w:rFonts w:hint="default" w:ascii="仿宋" w:hAnsi="仿宋" w:eastAsia="仿宋" w:cs="仿宋"/>
          <w:kern w:val="0"/>
          <w:sz w:val="28"/>
          <w:szCs w:val="28"/>
          <w:lang w:val="en-US" w:eastAsia="zh-CN" w:bidi="zh-CN"/>
        </w:rPr>
        <w:t>、根据</w:t>
      </w:r>
      <w:r>
        <w:rPr>
          <w:rFonts w:hint="eastAsia" w:ascii="仿宋" w:hAnsi="仿宋" w:eastAsia="仿宋" w:cs="仿宋"/>
          <w:kern w:val="0"/>
          <w:sz w:val="28"/>
          <w:szCs w:val="28"/>
          <w:lang w:val="en-US" w:eastAsia="zh-CN" w:bidi="zh-CN"/>
        </w:rPr>
        <w:t>学院</w:t>
      </w:r>
      <w:r>
        <w:rPr>
          <w:rFonts w:hint="default" w:ascii="仿宋" w:hAnsi="仿宋" w:eastAsia="仿宋" w:cs="仿宋"/>
          <w:kern w:val="0"/>
          <w:sz w:val="28"/>
          <w:szCs w:val="28"/>
          <w:lang w:val="en-US" w:eastAsia="zh-CN" w:bidi="zh-CN"/>
        </w:rPr>
        <w:t>专业师资实际，</w:t>
      </w:r>
      <w:r>
        <w:rPr>
          <w:rFonts w:hint="eastAsia" w:ascii="仿宋" w:hAnsi="仿宋" w:eastAsia="仿宋" w:cs="仿宋"/>
          <w:kern w:val="0"/>
          <w:sz w:val="28"/>
          <w:szCs w:val="28"/>
          <w:lang w:val="en-US" w:eastAsia="zh-CN" w:bidi="zh-CN"/>
        </w:rPr>
        <w:t>目前学院戏曲表演、空中乘务、影视多媒体技术、网络直播与运营4个专业需</w:t>
      </w:r>
      <w:r>
        <w:rPr>
          <w:rFonts w:hint="default" w:ascii="仿宋" w:hAnsi="仿宋" w:eastAsia="仿宋" w:cs="仿宋"/>
          <w:kern w:val="0"/>
          <w:sz w:val="28"/>
          <w:szCs w:val="28"/>
          <w:lang w:val="en-US" w:eastAsia="zh-CN" w:bidi="zh-CN"/>
        </w:rPr>
        <w:t>增补</w:t>
      </w:r>
      <w:r>
        <w:rPr>
          <w:rFonts w:hint="eastAsia" w:ascii="仿宋" w:hAnsi="仿宋" w:eastAsia="仿宋" w:cs="仿宋"/>
          <w:kern w:val="0"/>
          <w:sz w:val="28"/>
          <w:szCs w:val="28"/>
          <w:lang w:val="en-US" w:eastAsia="zh-CN" w:bidi="zh-CN"/>
        </w:rPr>
        <w:t>4</w:t>
      </w:r>
      <w:r>
        <w:rPr>
          <w:rFonts w:hint="default" w:ascii="仿宋" w:hAnsi="仿宋" w:eastAsia="仿宋" w:cs="仿宋"/>
          <w:kern w:val="0"/>
          <w:sz w:val="28"/>
          <w:szCs w:val="28"/>
          <w:lang w:val="en-US" w:eastAsia="zh-CN" w:bidi="zh-CN"/>
        </w:rPr>
        <w:t>名专业带头人。</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二、</w:t>
      </w:r>
      <w:r>
        <w:rPr>
          <w:rFonts w:hint="eastAsia" w:ascii="仿宋" w:hAnsi="仿宋" w:eastAsia="仿宋" w:cs="仿宋"/>
          <w:kern w:val="0"/>
          <w:sz w:val="28"/>
          <w:szCs w:val="28"/>
          <w:lang w:val="en-US" w:eastAsia="zh-CN" w:bidi="zh-CN"/>
        </w:rPr>
        <w:t>根据</w:t>
      </w:r>
      <w:r>
        <w:rPr>
          <w:rFonts w:hint="default" w:ascii="仿宋" w:hAnsi="仿宋" w:eastAsia="仿宋" w:cs="仿宋"/>
          <w:kern w:val="0"/>
          <w:sz w:val="28"/>
          <w:szCs w:val="28"/>
          <w:lang w:val="en-US" w:eastAsia="zh-CN" w:bidi="zh-CN"/>
        </w:rPr>
        <w:t>附件1</w:t>
      </w:r>
      <w:r>
        <w:rPr>
          <w:rFonts w:hint="eastAsia" w:ascii="仿宋" w:hAnsi="仿宋" w:eastAsia="仿宋" w:cs="仿宋"/>
          <w:kern w:val="0"/>
          <w:sz w:val="28"/>
          <w:szCs w:val="28"/>
          <w:lang w:val="en-US" w:eastAsia="zh-CN" w:bidi="zh-CN"/>
        </w:rPr>
        <w:t>《关于确定2021-2024年专业带头人认定名单的通知》中的名单，各二级学院依照专业建设需求，</w:t>
      </w:r>
      <w:r>
        <w:rPr>
          <w:rFonts w:hint="default" w:ascii="仿宋" w:hAnsi="仿宋" w:eastAsia="仿宋" w:cs="仿宋"/>
          <w:kern w:val="0"/>
          <w:sz w:val="28"/>
          <w:szCs w:val="28"/>
          <w:lang w:val="en-US" w:eastAsia="zh-CN" w:bidi="zh-CN"/>
        </w:rPr>
        <w:t>本次</w:t>
      </w:r>
      <w:r>
        <w:rPr>
          <w:rFonts w:hint="eastAsia" w:ascii="仿宋" w:hAnsi="仿宋" w:eastAsia="仿宋" w:cs="仿宋"/>
          <w:kern w:val="0"/>
          <w:sz w:val="28"/>
          <w:szCs w:val="28"/>
          <w:lang w:val="en-US" w:eastAsia="zh-CN" w:bidi="zh-CN"/>
        </w:rPr>
        <w:t>可</w:t>
      </w:r>
      <w:r>
        <w:rPr>
          <w:rFonts w:hint="default" w:ascii="仿宋" w:hAnsi="仿宋" w:eastAsia="仿宋" w:cs="仿宋"/>
          <w:kern w:val="0"/>
          <w:sz w:val="28"/>
          <w:szCs w:val="28"/>
          <w:lang w:val="en-US" w:eastAsia="zh-CN" w:bidi="zh-CN"/>
        </w:rPr>
        <w:t>一并申请</w:t>
      </w:r>
      <w:r>
        <w:rPr>
          <w:rFonts w:hint="eastAsia" w:ascii="仿宋" w:hAnsi="仿宋" w:eastAsia="仿宋" w:cs="仿宋"/>
          <w:kern w:val="0"/>
          <w:sz w:val="28"/>
          <w:szCs w:val="28"/>
          <w:lang w:val="en-US" w:eastAsia="zh-CN" w:bidi="zh-CN"/>
        </w:rPr>
        <w:t>调整</w:t>
      </w:r>
      <w:r>
        <w:rPr>
          <w:rFonts w:hint="default" w:ascii="仿宋" w:hAnsi="仿宋" w:eastAsia="仿宋" w:cs="仿宋"/>
          <w:kern w:val="0"/>
          <w:sz w:val="28"/>
          <w:szCs w:val="28"/>
          <w:lang w:val="en-US" w:eastAsia="zh-CN" w:bidi="zh-CN"/>
        </w:rPr>
        <w:t>专业带头人</w:t>
      </w:r>
      <w:r>
        <w:rPr>
          <w:rFonts w:hint="eastAsia" w:ascii="仿宋" w:hAnsi="仿宋" w:eastAsia="仿宋" w:cs="仿宋"/>
          <w:kern w:val="0"/>
          <w:sz w:val="28"/>
          <w:szCs w:val="28"/>
          <w:lang w:val="en-US" w:eastAsia="zh-CN" w:bidi="zh-CN"/>
        </w:rPr>
        <w:t>名单</w:t>
      </w:r>
      <w:r>
        <w:rPr>
          <w:rFonts w:hint="default" w:ascii="仿宋" w:hAnsi="仿宋" w:eastAsia="仿宋" w:cs="仿宋"/>
          <w:kern w:val="0"/>
          <w:sz w:val="28"/>
          <w:szCs w:val="28"/>
          <w:lang w:val="en-US"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三、增补专业带头人遴选条件</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遴选</w:t>
      </w:r>
      <w:r>
        <w:rPr>
          <w:rFonts w:hint="eastAsia" w:ascii="仿宋" w:hAnsi="仿宋" w:eastAsia="仿宋" w:cs="仿宋"/>
          <w:kern w:val="0"/>
          <w:sz w:val="28"/>
          <w:szCs w:val="28"/>
          <w:lang w:val="en-US" w:eastAsia="zh-CN" w:bidi="zh-CN"/>
        </w:rPr>
        <w:t>条件请见附件2《湖南艺术职业学院专业带头人遴选认定办法》。</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四、增补程序及要求</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根据专业带头人的遴选条件，</w:t>
      </w:r>
      <w:r>
        <w:rPr>
          <w:rFonts w:hint="eastAsia" w:ascii="仿宋" w:hAnsi="仿宋" w:eastAsia="仿宋" w:cs="仿宋"/>
          <w:kern w:val="0"/>
          <w:sz w:val="28"/>
          <w:szCs w:val="28"/>
          <w:lang w:val="en-US" w:eastAsia="zh-CN" w:bidi="zh-CN"/>
        </w:rPr>
        <w:t>各</w:t>
      </w:r>
      <w:r>
        <w:rPr>
          <w:rFonts w:hint="default" w:ascii="仿宋" w:hAnsi="仿宋" w:eastAsia="仿宋" w:cs="仿宋"/>
          <w:kern w:val="0"/>
          <w:sz w:val="28"/>
          <w:szCs w:val="28"/>
          <w:lang w:val="en-US" w:eastAsia="zh-CN" w:bidi="zh-CN"/>
        </w:rPr>
        <w:t>教学单位对申报人的材料和资格进行初步评定，向学校教务处提出人选，由申报人填写《</w:t>
      </w:r>
      <w:r>
        <w:rPr>
          <w:rFonts w:hint="eastAsia" w:ascii="仿宋" w:hAnsi="仿宋" w:eastAsia="仿宋" w:cs="仿宋"/>
          <w:kern w:val="0"/>
          <w:sz w:val="28"/>
          <w:szCs w:val="28"/>
          <w:lang w:val="en-US" w:eastAsia="zh-CN" w:bidi="zh-CN"/>
        </w:rPr>
        <w:t>湖南艺术职业学院专业带头人认定申请表</w:t>
      </w:r>
      <w:r>
        <w:rPr>
          <w:rFonts w:hint="default" w:ascii="仿宋" w:hAnsi="仿宋" w:eastAsia="仿宋" w:cs="仿宋"/>
          <w:kern w:val="0"/>
          <w:sz w:val="28"/>
          <w:szCs w:val="28"/>
          <w:lang w:val="en-US" w:eastAsia="zh-CN" w:bidi="zh-CN"/>
        </w:rPr>
        <w:t>》（附件2</w:t>
      </w:r>
      <w:r>
        <w:rPr>
          <w:rFonts w:hint="eastAsia" w:ascii="仿宋" w:hAnsi="仿宋" w:eastAsia="仿宋" w:cs="仿宋"/>
          <w:kern w:val="0"/>
          <w:sz w:val="28"/>
          <w:szCs w:val="28"/>
          <w:lang w:val="en-US" w:eastAsia="zh-CN" w:bidi="zh-CN"/>
        </w:rPr>
        <w:t>表格</w:t>
      </w:r>
      <w:r>
        <w:rPr>
          <w:rFonts w:hint="default" w:ascii="仿宋" w:hAnsi="仿宋" w:eastAsia="仿宋" w:cs="仿宋"/>
          <w:kern w:val="0"/>
          <w:sz w:val="28"/>
          <w:szCs w:val="28"/>
          <w:lang w:val="en-US" w:eastAsia="zh-CN" w:bidi="zh-CN"/>
        </w:rPr>
        <w:t>）</w:t>
      </w:r>
      <w:r>
        <w:rPr>
          <w:rFonts w:hint="eastAsia" w:ascii="仿宋" w:hAnsi="仿宋" w:eastAsia="仿宋" w:cs="仿宋"/>
          <w:kern w:val="0"/>
          <w:sz w:val="28"/>
          <w:szCs w:val="28"/>
          <w:lang w:val="en-US" w:eastAsia="zh-CN" w:bidi="zh-CN"/>
        </w:rPr>
        <w:t>。</w:t>
      </w:r>
      <w:r>
        <w:rPr>
          <w:rFonts w:hint="default" w:ascii="仿宋" w:hAnsi="仿宋" w:eastAsia="仿宋" w:cs="仿宋"/>
          <w:kern w:val="0"/>
          <w:sz w:val="28"/>
          <w:szCs w:val="28"/>
          <w:lang w:val="en-US" w:eastAsia="zh-CN" w:bidi="zh-CN"/>
        </w:rPr>
        <w:t>以学院为单位于</w:t>
      </w:r>
      <w:r>
        <w:rPr>
          <w:rFonts w:hint="eastAsia" w:ascii="仿宋" w:hAnsi="仿宋" w:eastAsia="仿宋" w:cs="仿宋"/>
          <w:kern w:val="0"/>
          <w:sz w:val="28"/>
          <w:szCs w:val="28"/>
          <w:lang w:val="en-US" w:eastAsia="zh-CN" w:bidi="zh-CN"/>
        </w:rPr>
        <w:t>7</w:t>
      </w:r>
      <w:r>
        <w:rPr>
          <w:rFonts w:hint="default" w:ascii="仿宋" w:hAnsi="仿宋" w:eastAsia="仿宋" w:cs="仿宋"/>
          <w:kern w:val="0"/>
          <w:sz w:val="28"/>
          <w:szCs w:val="28"/>
          <w:lang w:val="en-US" w:eastAsia="zh-CN" w:bidi="zh-CN"/>
        </w:rPr>
        <w:t>月</w:t>
      </w:r>
      <w:r>
        <w:rPr>
          <w:rFonts w:hint="eastAsia" w:ascii="仿宋" w:hAnsi="仿宋" w:eastAsia="仿宋" w:cs="仿宋"/>
          <w:kern w:val="0"/>
          <w:sz w:val="28"/>
          <w:szCs w:val="28"/>
          <w:lang w:val="en-US" w:eastAsia="zh-CN" w:bidi="zh-CN"/>
        </w:rPr>
        <w:t>12</w:t>
      </w:r>
      <w:r>
        <w:rPr>
          <w:rFonts w:hint="default" w:ascii="仿宋" w:hAnsi="仿宋" w:eastAsia="仿宋" w:cs="仿宋"/>
          <w:kern w:val="0"/>
          <w:sz w:val="28"/>
          <w:szCs w:val="28"/>
          <w:lang w:val="en-US" w:eastAsia="zh-CN" w:bidi="zh-CN"/>
        </w:rPr>
        <w:t>日前提交《</w:t>
      </w:r>
      <w:r>
        <w:rPr>
          <w:rFonts w:hint="eastAsia" w:ascii="仿宋" w:hAnsi="仿宋" w:eastAsia="仿宋" w:cs="仿宋"/>
          <w:kern w:val="0"/>
          <w:sz w:val="28"/>
          <w:szCs w:val="28"/>
          <w:lang w:val="en-US" w:eastAsia="zh-CN" w:bidi="zh-CN"/>
        </w:rPr>
        <w:t>湖南艺术职业学院专业带头人认定申请表</w:t>
      </w:r>
      <w:r>
        <w:rPr>
          <w:rFonts w:hint="default" w:ascii="仿宋" w:hAnsi="仿宋" w:eastAsia="仿宋" w:cs="仿宋"/>
          <w:kern w:val="0"/>
          <w:sz w:val="28"/>
          <w:szCs w:val="28"/>
          <w:lang w:val="en-US" w:eastAsia="zh-CN" w:bidi="zh-CN"/>
        </w:rPr>
        <w:t>》，联系人：</w:t>
      </w:r>
      <w:r>
        <w:rPr>
          <w:rFonts w:hint="eastAsia" w:ascii="仿宋" w:hAnsi="仿宋" w:eastAsia="仿宋" w:cs="仿宋"/>
          <w:kern w:val="0"/>
          <w:sz w:val="28"/>
          <w:szCs w:val="28"/>
          <w:lang w:val="en-US" w:eastAsia="zh-CN" w:bidi="zh-CN"/>
        </w:rPr>
        <w:t>教务处曹艳</w:t>
      </w:r>
      <w:r>
        <w:rPr>
          <w:rFonts w:hint="default" w:ascii="仿宋" w:hAnsi="仿宋" w:eastAsia="仿宋" w:cs="仿宋"/>
          <w:kern w:val="0"/>
          <w:sz w:val="28"/>
          <w:szCs w:val="28"/>
          <w:lang w:val="en-US" w:eastAsia="zh-CN" w:bidi="zh-CN"/>
        </w:rPr>
        <w:t>老师。</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left="108" w:right="244" w:firstLine="0"/>
        <w:jc w:val="both"/>
        <w:textAlignment w:val="auto"/>
        <w:rPr>
          <w:rFonts w:hint="default" w:ascii="仿宋" w:hAnsi="仿宋" w:eastAsia="仿宋" w:cs="仿宋"/>
          <w:kern w:val="0"/>
          <w:sz w:val="28"/>
          <w:szCs w:val="28"/>
          <w:lang w:val="en-US" w:eastAsia="zh-CN" w:bidi="zh-CN"/>
        </w:rPr>
      </w:pP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left="108" w:right="244" w:firstLine="0"/>
        <w:jc w:val="both"/>
        <w:textAlignment w:val="auto"/>
        <w:rPr>
          <w:rFonts w:hint="default" w:ascii="仿宋" w:hAnsi="仿宋" w:eastAsia="仿宋" w:cs="仿宋"/>
          <w:b/>
          <w:bCs/>
          <w:kern w:val="0"/>
          <w:sz w:val="28"/>
          <w:szCs w:val="28"/>
          <w:lang w:val="en-US" w:eastAsia="zh-CN" w:bidi="zh-CN"/>
        </w:rPr>
      </w:pPr>
      <w:r>
        <w:rPr>
          <w:rFonts w:hint="default" w:ascii="仿宋" w:hAnsi="仿宋" w:eastAsia="仿宋" w:cs="仿宋"/>
          <w:b/>
          <w:bCs/>
          <w:kern w:val="0"/>
          <w:sz w:val="28"/>
          <w:szCs w:val="28"/>
          <w:lang w:val="en-US" w:eastAsia="zh-CN" w:bidi="zh-CN"/>
        </w:rPr>
        <w:t>附 件：</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left="108" w:right="244" w:firstLine="0"/>
        <w:jc w:val="both"/>
        <w:textAlignment w:val="auto"/>
        <w:rPr>
          <w:rFonts w:hint="default"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附件1：</w:t>
      </w:r>
      <w:r>
        <w:rPr>
          <w:rFonts w:hint="eastAsia" w:ascii="仿宋" w:hAnsi="仿宋" w:eastAsia="仿宋" w:cs="仿宋"/>
          <w:kern w:val="0"/>
          <w:sz w:val="28"/>
          <w:szCs w:val="28"/>
          <w:lang w:val="en-US" w:eastAsia="zh-CN" w:bidi="zh-CN"/>
        </w:rPr>
        <w:t>《关于确定</w:t>
      </w:r>
      <w:r>
        <w:rPr>
          <w:rFonts w:hint="default" w:ascii="仿宋" w:hAnsi="仿宋" w:eastAsia="仿宋" w:cs="仿宋"/>
          <w:kern w:val="0"/>
          <w:sz w:val="28"/>
          <w:szCs w:val="28"/>
          <w:lang w:val="en-US" w:eastAsia="zh-CN" w:bidi="zh-CN"/>
        </w:rPr>
        <w:t>2021</w:t>
      </w:r>
      <w:r>
        <w:rPr>
          <w:rFonts w:hint="eastAsia" w:ascii="仿宋" w:hAnsi="仿宋" w:eastAsia="仿宋" w:cs="仿宋"/>
          <w:kern w:val="0"/>
          <w:sz w:val="28"/>
          <w:szCs w:val="28"/>
          <w:lang w:val="en-US" w:eastAsia="zh-CN" w:bidi="zh-CN"/>
        </w:rPr>
        <w:t>-2024年专业带头人认定名单的通知》</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left="108" w:right="244" w:firstLine="0"/>
        <w:jc w:val="both"/>
        <w:textAlignment w:val="auto"/>
        <w:rPr>
          <w:rFonts w:hint="eastAsia" w:ascii="仿宋" w:hAnsi="仿宋" w:eastAsia="仿宋" w:cs="仿宋"/>
          <w:kern w:val="0"/>
          <w:sz w:val="28"/>
          <w:szCs w:val="28"/>
          <w:lang w:val="en-US" w:eastAsia="zh-CN" w:bidi="zh-CN"/>
        </w:rPr>
      </w:pPr>
      <w:r>
        <w:rPr>
          <w:rFonts w:hint="default" w:ascii="仿宋" w:hAnsi="仿宋" w:eastAsia="仿宋" w:cs="仿宋"/>
          <w:kern w:val="0"/>
          <w:sz w:val="28"/>
          <w:szCs w:val="28"/>
          <w:lang w:val="en-US" w:eastAsia="zh-CN" w:bidi="zh-CN"/>
        </w:rPr>
        <w:t>附件2：</w:t>
      </w:r>
      <w:r>
        <w:rPr>
          <w:rFonts w:hint="eastAsia" w:ascii="仿宋" w:hAnsi="仿宋" w:eastAsia="仿宋" w:cs="仿宋"/>
          <w:kern w:val="0"/>
          <w:sz w:val="28"/>
          <w:szCs w:val="28"/>
          <w:lang w:val="en-US" w:eastAsia="zh-CN" w:bidi="zh-CN"/>
        </w:rPr>
        <w:t>《湖南艺术职业学院专业带头人遴选认定办法》</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left="108" w:right="244" w:firstLine="0"/>
        <w:jc w:val="both"/>
        <w:textAlignment w:val="auto"/>
        <w:rPr>
          <w:rFonts w:hint="default" w:ascii="仿宋" w:hAnsi="仿宋" w:eastAsia="仿宋" w:cs="仿宋"/>
          <w:kern w:val="0"/>
          <w:sz w:val="28"/>
          <w:szCs w:val="28"/>
          <w:lang w:val="en-US" w:eastAsia="zh-CN" w:bidi="zh-CN"/>
        </w:rPr>
      </w:pP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b/>
          <w:bCs/>
          <w:kern w:val="0"/>
          <w:sz w:val="28"/>
          <w:szCs w:val="28"/>
          <w:lang w:val="en-US" w:eastAsia="zh-CN" w:bidi="zh-CN"/>
        </w:rPr>
      </w:pPr>
      <w:r>
        <w:rPr>
          <w:rFonts w:hint="eastAsia" w:ascii="仿宋" w:hAnsi="仿宋" w:eastAsia="仿宋" w:cs="仿宋"/>
          <w:kern w:val="0"/>
          <w:sz w:val="28"/>
          <w:szCs w:val="28"/>
          <w:lang w:val="en-US" w:eastAsia="zh-CN" w:bidi="zh-CN"/>
        </w:rPr>
        <w:t xml:space="preserve">                             </w:t>
      </w:r>
      <w:r>
        <w:rPr>
          <w:rFonts w:hint="eastAsia" w:ascii="仿宋" w:hAnsi="仿宋" w:eastAsia="仿宋" w:cs="仿宋"/>
          <w:b/>
          <w:bCs/>
          <w:kern w:val="0"/>
          <w:sz w:val="28"/>
          <w:szCs w:val="28"/>
          <w:lang w:val="en-US" w:eastAsia="zh-CN" w:bidi="zh-CN"/>
        </w:rPr>
        <w:t xml:space="preserve"> </w:t>
      </w:r>
      <w:r>
        <w:rPr>
          <w:rFonts w:hint="default" w:ascii="仿宋" w:hAnsi="仿宋" w:eastAsia="仿宋" w:cs="仿宋"/>
          <w:b/>
          <w:bCs/>
          <w:kern w:val="0"/>
          <w:sz w:val="28"/>
          <w:szCs w:val="28"/>
          <w:lang w:val="en-US" w:eastAsia="zh-CN" w:bidi="zh-CN"/>
        </w:rPr>
        <w:t>教 务 处</w:t>
      </w:r>
      <w:r>
        <w:rPr>
          <w:rFonts w:hint="eastAsia" w:ascii="仿宋" w:hAnsi="仿宋" w:eastAsia="仿宋" w:cs="仿宋"/>
          <w:b/>
          <w:bCs/>
          <w:kern w:val="0"/>
          <w:sz w:val="28"/>
          <w:szCs w:val="28"/>
          <w:lang w:val="en-US" w:eastAsia="zh-CN" w:bidi="zh-CN"/>
        </w:rPr>
        <w:t>（实训处）</w:t>
      </w:r>
    </w:p>
    <w:p>
      <w:pPr>
        <w:pStyle w:val="2"/>
        <w:keepNext w:val="0"/>
        <w:keepLines w:val="0"/>
        <w:pageBreakBefore w:val="0"/>
        <w:widowControl w:val="0"/>
        <w:kinsoku/>
        <w:wordWrap/>
        <w:overflowPunct/>
        <w:topLinePunct w:val="0"/>
        <w:autoSpaceDE w:val="0"/>
        <w:autoSpaceDN w:val="0"/>
        <w:bidi w:val="0"/>
        <w:adjustRightInd/>
        <w:snapToGrid/>
        <w:spacing w:before="240" w:line="560" w:lineRule="exact"/>
        <w:ind w:right="243" w:firstLine="663"/>
        <w:jc w:val="both"/>
        <w:textAlignment w:val="auto"/>
        <w:rPr>
          <w:rFonts w:hint="default"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 xml:space="preserve">                                 </w:t>
      </w:r>
      <w:r>
        <w:rPr>
          <w:rFonts w:hint="default" w:ascii="仿宋" w:hAnsi="仿宋" w:eastAsia="仿宋" w:cs="仿宋"/>
          <w:b/>
          <w:bCs/>
          <w:kern w:val="0"/>
          <w:sz w:val="28"/>
          <w:szCs w:val="28"/>
          <w:lang w:val="en-US" w:eastAsia="zh-CN" w:bidi="zh-CN"/>
        </w:rPr>
        <w:t>20</w:t>
      </w:r>
      <w:r>
        <w:rPr>
          <w:rFonts w:hint="eastAsia" w:ascii="仿宋" w:hAnsi="仿宋" w:eastAsia="仿宋" w:cs="仿宋"/>
          <w:b/>
          <w:bCs/>
          <w:kern w:val="0"/>
          <w:sz w:val="28"/>
          <w:szCs w:val="28"/>
          <w:lang w:val="en-US" w:eastAsia="zh-CN" w:bidi="zh-CN"/>
        </w:rPr>
        <w:t>23</w:t>
      </w:r>
      <w:r>
        <w:rPr>
          <w:rFonts w:hint="default" w:ascii="仿宋" w:hAnsi="仿宋" w:eastAsia="仿宋" w:cs="仿宋"/>
          <w:b/>
          <w:bCs/>
          <w:kern w:val="0"/>
          <w:sz w:val="28"/>
          <w:szCs w:val="28"/>
          <w:lang w:val="en-US" w:eastAsia="zh-CN" w:bidi="zh-CN"/>
        </w:rPr>
        <w:t>年</w:t>
      </w:r>
      <w:r>
        <w:rPr>
          <w:rFonts w:hint="eastAsia" w:ascii="仿宋" w:hAnsi="仿宋" w:eastAsia="仿宋" w:cs="仿宋"/>
          <w:b/>
          <w:bCs/>
          <w:kern w:val="0"/>
          <w:sz w:val="28"/>
          <w:szCs w:val="28"/>
          <w:lang w:val="en-US" w:eastAsia="zh-CN" w:bidi="zh-CN"/>
        </w:rPr>
        <w:t>7</w:t>
      </w:r>
      <w:r>
        <w:rPr>
          <w:rFonts w:hint="default" w:ascii="仿宋" w:hAnsi="仿宋" w:eastAsia="仿宋" w:cs="仿宋"/>
          <w:b/>
          <w:bCs/>
          <w:kern w:val="0"/>
          <w:sz w:val="28"/>
          <w:szCs w:val="28"/>
          <w:lang w:val="en-US" w:eastAsia="zh-CN" w:bidi="zh-CN"/>
        </w:rPr>
        <w:t>月</w:t>
      </w:r>
      <w:r>
        <w:rPr>
          <w:rFonts w:hint="eastAsia" w:ascii="仿宋" w:hAnsi="仿宋" w:eastAsia="仿宋" w:cs="仿宋"/>
          <w:b/>
          <w:bCs/>
          <w:kern w:val="0"/>
          <w:sz w:val="28"/>
          <w:szCs w:val="28"/>
          <w:lang w:val="en-US" w:eastAsia="zh-CN" w:bidi="zh-CN"/>
        </w:rPr>
        <w:t>9</w:t>
      </w:r>
      <w:r>
        <w:rPr>
          <w:rFonts w:hint="default" w:ascii="仿宋" w:hAnsi="仿宋" w:eastAsia="仿宋" w:cs="仿宋"/>
          <w:b/>
          <w:bCs/>
          <w:kern w:val="0"/>
          <w:sz w:val="28"/>
          <w:szCs w:val="28"/>
          <w:lang w:val="en-US" w:eastAsia="zh-CN" w:bidi="zh-CN"/>
        </w:rPr>
        <w:t>日</w:t>
      </w: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center"/>
        <w:rPr>
          <w:rFonts w:hint="default" w:eastAsiaTheme="minorEastAsia"/>
          <w:b/>
          <w:bCs/>
          <w:sz w:val="28"/>
          <w:szCs w:val="28"/>
          <w:lang w:val="en-US" w:eastAsia="zh-CN"/>
        </w:rPr>
      </w:pPr>
    </w:p>
    <w:p>
      <w:pPr>
        <w:jc w:val="both"/>
        <w:rPr>
          <w:rFonts w:hint="default" w:eastAsiaTheme="minorEastAsia"/>
          <w:b/>
          <w:bCs/>
          <w:sz w:val="28"/>
          <w:szCs w:val="28"/>
          <w:lang w:val="en-US" w:eastAsia="zh-CN"/>
        </w:rPr>
      </w:pPr>
    </w:p>
    <w:p>
      <w:pPr>
        <w:spacing w:line="360" w:lineRule="auto"/>
        <w:jc w:val="left"/>
        <w:rPr>
          <w:rFonts w:hint="default" w:ascii="方正小标宋简体" w:hAnsi="方正小标宋简体" w:eastAsia="方正小标宋简体" w:cs="方正小标宋简体"/>
          <w:b/>
          <w:bCs w:val="0"/>
          <w:sz w:val="40"/>
          <w:szCs w:val="40"/>
          <w:lang w:val="en-US" w:eastAsia="zh-CN"/>
        </w:rPr>
      </w:pPr>
      <w:r>
        <w:rPr>
          <w:rFonts w:hint="eastAsia" w:ascii="方正小标宋简体" w:hAnsi="方正小标宋简体" w:eastAsia="方正小标宋简体" w:cs="方正小标宋简体"/>
          <w:b/>
          <w:bCs w:val="0"/>
          <w:sz w:val="40"/>
          <w:szCs w:val="40"/>
          <w:lang w:val="en-US" w:eastAsia="zh-CN"/>
        </w:rPr>
        <w:t>附件1</w:t>
      </w:r>
    </w:p>
    <w:p>
      <w:pPr>
        <w:spacing w:line="360" w:lineRule="auto"/>
        <w:jc w:val="center"/>
        <w:rPr>
          <w:rFonts w:hint="eastAsia" w:ascii="方正小标宋简体" w:hAnsi="方正小标宋简体" w:eastAsia="方正小标宋简体" w:cs="方正小标宋简体"/>
          <w:b/>
          <w:bCs w:val="0"/>
          <w:sz w:val="40"/>
          <w:szCs w:val="40"/>
        </w:rPr>
      </w:pPr>
      <w:r>
        <w:rPr>
          <w:rFonts w:hint="eastAsia" w:ascii="方正小标宋简体" w:hAnsi="方正小标宋简体" w:eastAsia="方正小标宋简体" w:cs="方正小标宋简体"/>
          <w:b/>
          <w:bCs w:val="0"/>
          <w:sz w:val="40"/>
          <w:szCs w:val="40"/>
          <w:lang w:val="en-US" w:eastAsia="zh-CN"/>
        </w:rPr>
        <w:t>关于确定</w:t>
      </w:r>
      <w:r>
        <w:rPr>
          <w:rFonts w:hint="default" w:ascii="方正小标宋简体" w:hAnsi="方正小标宋简体" w:eastAsia="方正小标宋简体" w:cs="方正小标宋简体"/>
          <w:b/>
          <w:bCs w:val="0"/>
          <w:sz w:val="40"/>
          <w:szCs w:val="40"/>
          <w:lang w:val="en-US"/>
        </w:rPr>
        <w:t>2021</w:t>
      </w:r>
      <w:r>
        <w:rPr>
          <w:rFonts w:hint="eastAsia" w:ascii="方正小标宋简体" w:hAnsi="方正小标宋简体" w:eastAsia="方正小标宋简体" w:cs="方正小标宋简体"/>
          <w:b/>
          <w:bCs w:val="0"/>
          <w:sz w:val="40"/>
          <w:szCs w:val="40"/>
          <w:lang w:val="en-US" w:eastAsia="zh-CN"/>
        </w:rPr>
        <w:t>-2024年</w:t>
      </w:r>
      <w:r>
        <w:rPr>
          <w:rFonts w:hint="eastAsia" w:ascii="方正小标宋简体" w:hAnsi="方正小标宋简体" w:eastAsia="方正小标宋简体" w:cs="方正小标宋简体"/>
          <w:b/>
          <w:bCs w:val="0"/>
          <w:sz w:val="40"/>
          <w:szCs w:val="40"/>
        </w:rPr>
        <w:t>专业带头人</w:t>
      </w:r>
    </w:p>
    <w:p>
      <w:pPr>
        <w:spacing w:line="360" w:lineRule="auto"/>
        <w:jc w:val="center"/>
        <w:rPr>
          <w:rFonts w:hint="eastAsia" w:ascii="仿宋_GB2312" w:hAnsi="仿宋_GB2312" w:eastAsia="仿宋_GB2312" w:cs="仿宋_GB2312"/>
          <w:b w:val="0"/>
          <w:bCs/>
          <w:sz w:val="32"/>
          <w:szCs w:val="32"/>
          <w:lang w:eastAsia="zh-CN"/>
        </w:rPr>
      </w:pPr>
      <w:r>
        <w:rPr>
          <w:rFonts w:hint="eastAsia" w:ascii="方正小标宋简体" w:hAnsi="方正小标宋简体" w:eastAsia="方正小标宋简体" w:cs="方正小标宋简体"/>
          <w:b/>
          <w:bCs w:val="0"/>
          <w:sz w:val="40"/>
          <w:szCs w:val="40"/>
          <w:lang w:eastAsia="zh-CN"/>
        </w:rPr>
        <w:t>认定名单的通知</w:t>
      </w:r>
    </w:p>
    <w:p>
      <w:pPr>
        <w:spacing w:line="360" w:lineRule="auto"/>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各部门：</w:t>
      </w:r>
    </w:p>
    <w:p>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根据国务院《关于印发〈国家职业教育改革实施方案〉的通知》（国发﹝2019﹞4 号）、湖南省人民政府《湖南省职业教育改革实施方案》（湘政发〔2020〕2号）系列文件精神以及《湖南艺术职业学院专业带头人遴选认定办法》，经学院专业带头人</w:t>
      </w:r>
      <w:r>
        <w:rPr>
          <w:rFonts w:hint="eastAsia" w:ascii="仿宋_GB2312" w:hAnsi="仿宋_GB2312" w:eastAsia="仿宋_GB2312" w:cs="仿宋_GB2312"/>
          <w:color w:val="000000"/>
          <w:kern w:val="0"/>
          <w:sz w:val="32"/>
          <w:szCs w:val="32"/>
          <w:lang w:eastAsia="zh-CN"/>
        </w:rPr>
        <w:t>认定</w:t>
      </w:r>
      <w:r>
        <w:rPr>
          <w:rFonts w:hint="eastAsia" w:ascii="仿宋_GB2312" w:hAnsi="仿宋_GB2312" w:eastAsia="仿宋_GB2312" w:cs="仿宋_GB2312"/>
          <w:sz w:val="32"/>
          <w:szCs w:val="32"/>
          <w:lang w:eastAsia="zh-CN"/>
        </w:rPr>
        <w:t>评审办公室审查，学院</w:t>
      </w:r>
      <w:r>
        <w:rPr>
          <w:rFonts w:hint="eastAsia" w:ascii="仿宋_GB2312" w:hAnsi="仿宋_GB2312" w:eastAsia="仿宋_GB2312" w:cs="仿宋_GB2312"/>
          <w:color w:val="000000"/>
          <w:kern w:val="0"/>
          <w:sz w:val="32"/>
          <w:szCs w:val="32"/>
          <w:lang w:eastAsia="zh-CN"/>
        </w:rPr>
        <w:t>专业带头人认定</w:t>
      </w:r>
      <w:r>
        <w:rPr>
          <w:rFonts w:hint="eastAsia" w:ascii="仿宋_GB2312" w:hAnsi="仿宋_GB2312" w:eastAsia="仿宋_GB2312" w:cs="仿宋_GB2312"/>
          <w:sz w:val="32"/>
          <w:szCs w:val="32"/>
          <w:lang w:eastAsia="zh-CN"/>
        </w:rPr>
        <w:t>评审委员会审定、学院党委会同意，现确认贺冬梅等</w:t>
      </w:r>
      <w:r>
        <w:rPr>
          <w:rFonts w:hint="eastAsia" w:ascii="仿宋_GB2312" w:hAnsi="仿宋_GB2312" w:eastAsia="仿宋_GB2312" w:cs="仿宋_GB2312"/>
          <w:sz w:val="32"/>
          <w:szCs w:val="32"/>
          <w:lang w:val="en-US" w:eastAsia="zh-CN"/>
        </w:rPr>
        <w:t>29名为2021-2024年专业带头人。</w:t>
      </w:r>
    </w:p>
    <w:p>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请各专业系部按照学院要求进一步加强专业（群）建设，发挥专业带头人的引领作用，打造教学水平高、专业技艺精、梯队结构优的专业（群）教师队伍。</w:t>
      </w:r>
    </w:p>
    <w:p>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附：2021-2024年专业带头人名单</w:t>
      </w:r>
    </w:p>
    <w:p>
      <w:pPr>
        <w:spacing w:line="360" w:lineRule="auto"/>
        <w:ind w:firstLine="640"/>
        <w:jc w:val="both"/>
        <w:rPr>
          <w:rFonts w:hint="eastAsia" w:ascii="仿宋_GB2312" w:hAnsi="仿宋_GB2312" w:eastAsia="仿宋_GB2312" w:cs="仿宋_GB2312"/>
          <w:sz w:val="32"/>
          <w:szCs w:val="32"/>
          <w:lang w:val="en-US" w:eastAsia="zh-CN"/>
        </w:rPr>
      </w:pPr>
    </w:p>
    <w:p>
      <w:pPr>
        <w:spacing w:line="360" w:lineRule="auto"/>
        <w:ind w:firstLine="640"/>
        <w:jc w:val="both"/>
        <w:rPr>
          <w:rFonts w:hint="eastAsia" w:ascii="仿宋_GB2312" w:hAnsi="仿宋_GB2312" w:eastAsia="仿宋_GB2312" w:cs="仿宋_GB2312"/>
          <w:sz w:val="32"/>
          <w:szCs w:val="32"/>
          <w:lang w:val="en-US" w:eastAsia="zh-CN"/>
        </w:rPr>
      </w:pPr>
    </w:p>
    <w:p>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湖南艺术职业学院</w:t>
      </w:r>
    </w:p>
    <w:p>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月31日</w:t>
      </w:r>
    </w:p>
    <w:p>
      <w:pPr>
        <w:spacing w:line="360" w:lineRule="auto"/>
        <w:ind w:firstLine="640"/>
        <w:jc w:val="both"/>
        <w:rPr>
          <w:rFonts w:hint="eastAsia" w:ascii="仿宋_GB2312" w:hAnsi="仿宋_GB2312" w:eastAsia="仿宋_GB2312" w:cs="仿宋_GB2312"/>
          <w:sz w:val="32"/>
          <w:szCs w:val="32"/>
          <w:lang w:val="en-US" w:eastAsia="zh-CN"/>
        </w:rPr>
      </w:pPr>
    </w:p>
    <w:p>
      <w:pPr>
        <w:spacing w:line="360" w:lineRule="auto"/>
        <w:ind w:firstLine="640"/>
        <w:jc w:val="both"/>
        <w:rPr>
          <w:rFonts w:hint="eastAsia" w:ascii="仿宋_GB2312" w:hAnsi="仿宋_GB2312" w:eastAsia="仿宋_GB2312" w:cs="仿宋_GB2312"/>
          <w:sz w:val="32"/>
          <w:szCs w:val="32"/>
          <w:lang w:val="en-US" w:eastAsia="zh-CN"/>
        </w:rPr>
      </w:pPr>
    </w:p>
    <w:p>
      <w:pPr>
        <w:spacing w:line="360" w:lineRule="auto"/>
        <w:ind w:firstLine="640"/>
        <w:jc w:val="both"/>
        <w:rPr>
          <w:rFonts w:hint="eastAsia" w:ascii="仿宋_GB2312" w:hAnsi="仿宋_GB2312" w:eastAsia="仿宋_GB2312" w:cs="仿宋_GB2312"/>
          <w:sz w:val="32"/>
          <w:szCs w:val="32"/>
          <w:lang w:val="en-US" w:eastAsia="zh-CN"/>
        </w:rPr>
      </w:pP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附件：2021-2024年专业带头人名单</w:t>
      </w:r>
    </w:p>
    <w:tbl>
      <w:tblPr>
        <w:tblStyle w:val="3"/>
        <w:tblW w:w="8258" w:type="dxa"/>
        <w:tblInd w:w="93" w:type="dxa"/>
        <w:shd w:val="clear" w:color="auto" w:fill="auto"/>
        <w:tblLayout w:type="fixed"/>
        <w:tblCellMar>
          <w:top w:w="0" w:type="dxa"/>
          <w:left w:w="108" w:type="dxa"/>
          <w:bottom w:w="0" w:type="dxa"/>
          <w:right w:w="108" w:type="dxa"/>
        </w:tblCellMar>
      </w:tblPr>
      <w:tblGrid>
        <w:gridCol w:w="1393"/>
        <w:gridCol w:w="851"/>
        <w:gridCol w:w="2883"/>
        <w:gridCol w:w="1500"/>
        <w:gridCol w:w="1631"/>
      </w:tblGrid>
      <w:tr>
        <w:tblPrEx>
          <w:shd w:val="clear" w:color="auto" w:fill="auto"/>
          <w:tblCellMar>
            <w:top w:w="0" w:type="dxa"/>
            <w:left w:w="108" w:type="dxa"/>
            <w:bottom w:w="0" w:type="dxa"/>
            <w:right w:w="108" w:type="dxa"/>
          </w:tblCellMar>
        </w:tblPrEx>
        <w:trPr>
          <w:trHeight w:val="427" w:hRule="atLeast"/>
        </w:trPr>
        <w:tc>
          <w:tcPr>
            <w:tcW w:w="139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专业系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 号</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专  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专业代码</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姓  名</w:t>
            </w:r>
          </w:p>
        </w:tc>
      </w:tr>
      <w:tr>
        <w:tblPrEx>
          <w:shd w:val="clear" w:color="auto" w:fill="auto"/>
          <w:tblCellMar>
            <w:top w:w="0" w:type="dxa"/>
            <w:left w:w="108" w:type="dxa"/>
            <w:bottom w:w="0" w:type="dxa"/>
            <w:right w:w="108" w:type="dxa"/>
          </w:tblCellMar>
        </w:tblPrEx>
        <w:trPr>
          <w:trHeight w:val="427" w:hRule="atLeast"/>
        </w:trPr>
        <w:tc>
          <w:tcPr>
            <w:tcW w:w="1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戏剧系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戏曲表演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FF0000"/>
                <w:kern w:val="0"/>
                <w:sz w:val="24"/>
                <w:szCs w:val="24"/>
                <w:u w:val="none"/>
                <w:lang w:val="en-US" w:eastAsia="zh-CN" w:bidi="ar"/>
              </w:rPr>
              <w:t>贺冬梅</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音乐剧表演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550208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敖  淳</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戏剧影视表演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陈  俊</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戏曲音乐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550211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喻  莹</w:t>
            </w:r>
          </w:p>
        </w:tc>
      </w:tr>
      <w:tr>
        <w:tblPrEx>
          <w:shd w:val="clear" w:color="auto" w:fill="auto"/>
          <w:tblCellMar>
            <w:top w:w="0" w:type="dxa"/>
            <w:left w:w="108" w:type="dxa"/>
            <w:bottom w:w="0" w:type="dxa"/>
            <w:right w:w="108" w:type="dxa"/>
          </w:tblCellMar>
        </w:tblPrEx>
        <w:trPr>
          <w:trHeight w:val="427" w:hRule="atLeast"/>
        </w:trPr>
        <w:tc>
          <w:tcPr>
            <w:tcW w:w="1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音乐系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音乐表演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何益民</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音乐制作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550212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万  玲</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钢琴调律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550214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谢新提</w:t>
            </w:r>
          </w:p>
        </w:tc>
      </w:tr>
      <w:tr>
        <w:tblPrEx>
          <w:shd w:val="clear" w:color="auto" w:fill="auto"/>
          <w:tblCellMar>
            <w:top w:w="0" w:type="dxa"/>
            <w:left w:w="108" w:type="dxa"/>
            <w:bottom w:w="0" w:type="dxa"/>
            <w:right w:w="108" w:type="dxa"/>
          </w:tblCellMar>
        </w:tblPrEx>
        <w:trPr>
          <w:trHeight w:val="427" w:hRule="atLeast"/>
        </w:trPr>
        <w:tc>
          <w:tcPr>
            <w:tcW w:w="1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舞蹈系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舞蹈表演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王长红</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国际标准舞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550209</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喻  佳</w:t>
            </w:r>
          </w:p>
        </w:tc>
      </w:tr>
      <w:tr>
        <w:tblPrEx>
          <w:shd w:val="clear" w:color="auto" w:fill="auto"/>
          <w:tblCellMar>
            <w:top w:w="0" w:type="dxa"/>
            <w:left w:w="108" w:type="dxa"/>
            <w:bottom w:w="0" w:type="dxa"/>
            <w:right w:w="108" w:type="dxa"/>
          </w:tblCellMar>
        </w:tblPrEx>
        <w:trPr>
          <w:trHeight w:val="427" w:hRule="atLeast"/>
        </w:trPr>
        <w:tc>
          <w:tcPr>
            <w:tcW w:w="1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美术系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产品艺术设计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550104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聂  进</w:t>
            </w:r>
          </w:p>
        </w:tc>
      </w:tr>
      <w:tr>
        <w:tblPrEx>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人物形象设计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550117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周朝晖</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环境艺术设计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550106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李海海</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数字媒体艺术设计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550103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刘  希</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舞台艺术设计与制作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550218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曾昭茂</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影视照明技术与艺术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560209</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刘平春</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广告艺术设计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550113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何  进</w:t>
            </w:r>
          </w:p>
        </w:tc>
      </w:tr>
      <w:tr>
        <w:tblPrEx>
          <w:shd w:val="clear" w:color="auto" w:fill="auto"/>
          <w:tblCellMar>
            <w:top w:w="0" w:type="dxa"/>
            <w:left w:w="108" w:type="dxa"/>
            <w:bottom w:w="0" w:type="dxa"/>
            <w:right w:w="108" w:type="dxa"/>
          </w:tblCellMar>
        </w:tblPrEx>
        <w:trPr>
          <w:trHeight w:val="427" w:hRule="atLeast"/>
        </w:trPr>
        <w:tc>
          <w:tcPr>
            <w:tcW w:w="1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影视系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摄影摄像技术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560212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张  睿</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影视编导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翟  清</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影视动画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王利元</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新闻采编与制作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马千里</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广播影视节目制作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唐  笑</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影视多媒体技术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FF0000"/>
                <w:kern w:val="0"/>
                <w:sz w:val="24"/>
                <w:szCs w:val="24"/>
                <w:u w:val="none"/>
                <w:lang w:val="en-US" w:eastAsia="zh-CN" w:bidi="ar"/>
              </w:rPr>
              <w:t>胡  榕</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播音与主持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560201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宋晓宇</w:t>
            </w:r>
          </w:p>
        </w:tc>
      </w:tr>
      <w:tr>
        <w:tblPrEx>
          <w:shd w:val="clear" w:color="auto" w:fill="auto"/>
          <w:tblCellMar>
            <w:top w:w="0" w:type="dxa"/>
            <w:left w:w="108" w:type="dxa"/>
            <w:bottom w:w="0" w:type="dxa"/>
            <w:right w:w="108" w:type="dxa"/>
          </w:tblCellMar>
        </w:tblPrEx>
        <w:trPr>
          <w:trHeight w:val="427" w:hRule="atLeast"/>
        </w:trPr>
        <w:tc>
          <w:tcPr>
            <w:tcW w:w="1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文化旅游系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酒店管理与数字化运营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540106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薛驰宇</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空中乘务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500405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FF0000"/>
                <w:kern w:val="0"/>
                <w:sz w:val="24"/>
                <w:szCs w:val="24"/>
                <w:u w:val="none"/>
                <w:lang w:val="en-US" w:eastAsia="zh-CN" w:bidi="ar"/>
              </w:rPr>
              <w:t>何蔓莉</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文化产业经营与管理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550402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刘  莎</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文物修复与保护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550404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曲新楠</w:t>
            </w:r>
          </w:p>
        </w:tc>
      </w:tr>
      <w:tr>
        <w:tblPrEx>
          <w:shd w:val="clear" w:color="auto" w:fill="auto"/>
          <w:tblCellMar>
            <w:top w:w="0" w:type="dxa"/>
            <w:left w:w="108" w:type="dxa"/>
            <w:bottom w:w="0" w:type="dxa"/>
            <w:right w:w="108" w:type="dxa"/>
          </w:tblCellMar>
        </w:tblPrEx>
        <w:trPr>
          <w:trHeight w:val="427" w:hRule="atLeast"/>
        </w:trPr>
        <w:tc>
          <w:tcPr>
            <w:tcW w:w="13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公共文化服务与管理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550403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许丽英</w:t>
            </w:r>
          </w:p>
        </w:tc>
      </w:tr>
      <w:tr>
        <w:tblPrEx>
          <w:shd w:val="clear" w:color="auto" w:fill="auto"/>
          <w:tblCellMar>
            <w:top w:w="0" w:type="dxa"/>
            <w:left w:w="108" w:type="dxa"/>
            <w:bottom w:w="0" w:type="dxa"/>
            <w:right w:w="108" w:type="dxa"/>
          </w:tblCellMar>
        </w:tblPrEx>
        <w:trPr>
          <w:trHeight w:val="441" w:hRule="atLeast"/>
        </w:trPr>
        <w:tc>
          <w:tcPr>
            <w:tcW w:w="13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艺术教育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670117K</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马婷婷</w:t>
            </w:r>
          </w:p>
        </w:tc>
      </w:tr>
    </w:tbl>
    <w:p>
      <w:pPr>
        <w:spacing w:line="360" w:lineRule="auto"/>
        <w:jc w:val="left"/>
        <w:rPr>
          <w:rFonts w:hint="eastAsia" w:ascii="方正小标宋简体" w:hAnsi="方正小标宋简体" w:eastAsia="方正小标宋简体" w:cs="方正小标宋简体"/>
          <w:b/>
          <w:bCs w:val="0"/>
          <w:sz w:val="40"/>
          <w:szCs w:val="40"/>
          <w:lang w:val="en-US" w:eastAsia="zh-CN"/>
        </w:rPr>
      </w:pPr>
      <w:r>
        <w:rPr>
          <w:rFonts w:hint="eastAsia" w:ascii="方正小标宋简体" w:hAnsi="方正小标宋简体" w:eastAsia="方正小标宋简体" w:cs="方正小标宋简体"/>
          <w:b/>
          <w:bCs w:val="0"/>
          <w:sz w:val="40"/>
          <w:szCs w:val="40"/>
          <w:lang w:val="en-US" w:eastAsia="zh-CN"/>
        </w:rPr>
        <w:t>附件2</w:t>
      </w:r>
    </w:p>
    <w:p>
      <w:pPr>
        <w:spacing w:line="360" w:lineRule="auto"/>
        <w:jc w:val="center"/>
        <w:rPr>
          <w:rFonts w:hint="eastAsia" w:ascii="方正小标宋简体" w:hAnsi="方正小标宋简体" w:eastAsia="方正小标宋简体" w:cs="方正小标宋简体"/>
          <w:b/>
          <w:bCs w:val="0"/>
          <w:sz w:val="40"/>
          <w:szCs w:val="40"/>
        </w:rPr>
      </w:pPr>
    </w:p>
    <w:p>
      <w:pPr>
        <w:spacing w:line="360" w:lineRule="auto"/>
        <w:jc w:val="center"/>
        <w:rPr>
          <w:rFonts w:hint="eastAsia" w:ascii="方正小标宋简体" w:hAnsi="方正小标宋简体" w:eastAsia="方正小标宋简体" w:cs="方正小标宋简体"/>
          <w:b/>
          <w:bCs w:val="0"/>
          <w:sz w:val="40"/>
          <w:szCs w:val="40"/>
        </w:rPr>
      </w:pPr>
      <w:r>
        <w:rPr>
          <w:rFonts w:hint="eastAsia" w:ascii="方正小标宋简体" w:hAnsi="方正小标宋简体" w:eastAsia="方正小标宋简体" w:cs="方正小标宋简体"/>
          <w:b/>
          <w:bCs w:val="0"/>
          <w:sz w:val="40"/>
          <w:szCs w:val="40"/>
        </w:rPr>
        <w:t>湖南艺术职业学院专业带头人</w:t>
      </w:r>
      <w:r>
        <w:rPr>
          <w:rFonts w:hint="eastAsia" w:ascii="方正小标宋简体" w:hAnsi="方正小标宋简体" w:eastAsia="方正小标宋简体" w:cs="方正小标宋简体"/>
          <w:b/>
          <w:bCs w:val="0"/>
          <w:sz w:val="40"/>
          <w:szCs w:val="40"/>
          <w:lang w:eastAsia="zh-CN"/>
        </w:rPr>
        <w:t>遴选认定</w:t>
      </w:r>
      <w:r>
        <w:rPr>
          <w:rFonts w:hint="eastAsia" w:ascii="方正小标宋简体" w:hAnsi="方正小标宋简体" w:eastAsia="方正小标宋简体" w:cs="方正小标宋简体"/>
          <w:b/>
          <w:bCs w:val="0"/>
          <w:sz w:val="40"/>
          <w:szCs w:val="40"/>
        </w:rPr>
        <w:t>办法</w:t>
      </w:r>
    </w:p>
    <w:p>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楷体_GB2312" w:hAnsi="楷体_GB2312" w:eastAsia="楷体_GB2312" w:cs="楷体_GB2312"/>
          <w:b/>
          <w:sz w:val="32"/>
          <w:szCs w:val="32"/>
          <w:lang w:eastAsia="zh-CN"/>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第一章</w:t>
      </w:r>
      <w:r>
        <w:rPr>
          <w:rFonts w:hint="eastAsia" w:ascii="楷体_GB2312" w:hAnsi="楷体_GB2312" w:eastAsia="楷体_GB2312" w:cs="楷体_GB2312"/>
          <w:b/>
          <w:sz w:val="32"/>
          <w:szCs w:val="32"/>
          <w:lang w:val="en-US" w:eastAsia="zh-CN"/>
        </w:rPr>
        <w:t xml:space="preserve">  总则</w:t>
      </w:r>
    </w:p>
    <w:p>
      <w:pPr>
        <w:keepNext w:val="0"/>
        <w:keepLines w:val="0"/>
        <w:pageBreakBefore w:val="0"/>
        <w:widowControl/>
        <w:tabs>
          <w:tab w:val="left" w:pos="1287"/>
        </w:tabs>
        <w:kinsoku/>
        <w:wordWrap/>
        <w:overflowPunct/>
        <w:topLinePunct w:val="0"/>
        <w:autoSpaceDE/>
        <w:autoSpaceDN/>
        <w:bidi w:val="0"/>
        <w:adjustRightInd/>
        <w:spacing w:line="360" w:lineRule="auto"/>
        <w:ind w:firstLine="567"/>
        <w:jc w:val="left"/>
        <w:textAlignment w:val="auto"/>
        <w:rPr>
          <w:rFonts w:hint="eastAsia" w:ascii="仿宋_GB2312" w:hAnsi="仿宋_GB2312" w:eastAsia="仿宋_GB2312" w:cs="仿宋_GB2312"/>
          <w:kern w:val="0"/>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sz w:val="32"/>
          <w:szCs w:val="32"/>
        </w:rPr>
        <w:t>　</w:t>
      </w:r>
      <w:r>
        <w:rPr>
          <w:rFonts w:hint="eastAsia" w:ascii="仿宋_GB2312" w:hAnsi="仿宋_GB2312" w:eastAsia="仿宋_GB2312" w:cs="仿宋_GB2312"/>
          <w:kern w:val="0"/>
          <w:sz w:val="32"/>
          <w:szCs w:val="32"/>
        </w:rPr>
        <w:t>为深入贯彻落实国务院《关于印发〈国家职业教育改革实施方案〉的通知》（国发﹝2019﹞4 号）</w:t>
      </w:r>
      <w:r>
        <w:rPr>
          <w:rFonts w:hint="eastAsia" w:ascii="仿宋_GB2312" w:hAnsi="仿宋_GB2312" w:eastAsia="仿宋_GB2312" w:cs="仿宋_GB2312"/>
          <w:kern w:val="0"/>
          <w:sz w:val="32"/>
          <w:szCs w:val="32"/>
          <w:lang w:eastAsia="zh-CN"/>
        </w:rPr>
        <w:t>、国务院《加快发展现代职业教育的决定》</w:t>
      </w:r>
      <w:r>
        <w:rPr>
          <w:rFonts w:hint="eastAsia" w:ascii="仿宋_GB2312" w:hAnsi="仿宋_GB2312" w:eastAsia="仿宋_GB2312" w:cs="仿宋_GB2312"/>
          <w:kern w:val="0"/>
          <w:sz w:val="32"/>
          <w:szCs w:val="32"/>
        </w:rPr>
        <w:t>（国发﹝201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湖南省人民政府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湖南省职业教育改革实施方案</w:t>
      </w:r>
      <w:r>
        <w:rPr>
          <w:rFonts w:hint="eastAsia" w:ascii="仿宋_GB2312" w:hAnsi="仿宋_GB2312" w:eastAsia="仿宋_GB2312" w:cs="仿宋_GB2312"/>
          <w:kern w:val="0"/>
          <w:sz w:val="32"/>
          <w:szCs w:val="32"/>
          <w:lang w:eastAsia="zh-CN"/>
        </w:rPr>
        <w:t>》（湘政发</w:t>
      </w:r>
      <w:r>
        <w:rPr>
          <w:rFonts w:hint="eastAsia" w:ascii="仿宋_GB2312" w:hAnsi="仿宋_GB2312" w:eastAsia="仿宋_GB2312" w:cs="仿宋_GB2312"/>
          <w:sz w:val="32"/>
          <w:szCs w:val="32"/>
          <w:lang w:eastAsia="zh-CN"/>
        </w:rPr>
        <w:t>〔2020〕2号）系列文件精神，</w:t>
      </w:r>
      <w:r>
        <w:rPr>
          <w:rFonts w:hint="eastAsia" w:ascii="仿宋_GB2312" w:hAnsi="仿宋_GB2312" w:eastAsia="仿宋_GB2312" w:cs="仿宋_GB2312"/>
          <w:sz w:val="32"/>
          <w:szCs w:val="32"/>
        </w:rPr>
        <w:t>适应学院</w:t>
      </w:r>
      <w:r>
        <w:rPr>
          <w:rFonts w:hint="eastAsia" w:ascii="仿宋_GB2312" w:hAnsi="仿宋_GB2312" w:eastAsia="仿宋_GB2312" w:cs="仿宋_GB2312"/>
          <w:color w:val="000000"/>
          <w:sz w:val="32"/>
          <w:szCs w:val="32"/>
        </w:rPr>
        <w:t>中心任务，</w:t>
      </w:r>
      <w:r>
        <w:rPr>
          <w:rFonts w:hint="eastAsia" w:ascii="仿宋_GB2312" w:hAnsi="仿宋_GB2312" w:eastAsia="仿宋_GB2312" w:cs="仿宋_GB2312"/>
          <w:sz w:val="32"/>
          <w:szCs w:val="32"/>
        </w:rPr>
        <w:t>进一步实施</w:t>
      </w:r>
      <w:r>
        <w:rPr>
          <w:rFonts w:hint="eastAsia" w:ascii="仿宋_GB2312" w:hAnsi="仿宋_GB2312" w:eastAsia="仿宋_GB2312" w:cs="仿宋_GB2312"/>
          <w:kern w:val="0"/>
          <w:sz w:val="32"/>
          <w:szCs w:val="32"/>
        </w:rPr>
        <w:t>人才强校战略，充分发挥专业建设重要作用，促进学院快速健康的发展，根据实际情况，特制定本办法。</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第二章</w:t>
      </w:r>
      <w:r>
        <w:rPr>
          <w:rFonts w:hint="eastAsia" w:ascii="楷体_GB2312" w:hAnsi="楷体_GB2312" w:eastAsia="楷体_GB2312" w:cs="楷体_GB2312"/>
          <w:b/>
          <w:sz w:val="32"/>
          <w:szCs w:val="32"/>
          <w:lang w:val="en-US" w:eastAsia="zh-CN"/>
        </w:rPr>
        <w:t xml:space="preserve">  选拔对象及条件</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按照学院专业名称及代码，每个专业设置专业带头人</w:t>
      </w:r>
      <w:r>
        <w:rPr>
          <w:rFonts w:hint="eastAsia" w:ascii="仿宋_GB2312" w:hAnsi="仿宋_GB2312" w:eastAsia="仿宋_GB2312" w:cs="仿宋_GB2312"/>
          <w:color w:val="000000"/>
          <w:sz w:val="32"/>
          <w:szCs w:val="32"/>
          <w:lang w:val="en-US" w:eastAsia="zh-CN"/>
        </w:rPr>
        <w:t>1名。</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第二条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基本条件</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拥护党的路线、方针、政策，热爱党的教育事业，教书育人，具有良好的政治素养，德才兼备，有强烈的事业心和良好的职业道德；治学严谨、为人师表，有一定的组织管理能力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能够领导本专业的专业建设。</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.已被认定为校内“双师型”教师。</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有本科及以上学历和</w:t>
      </w:r>
      <w:r>
        <w:rPr>
          <w:rFonts w:hint="eastAsia" w:ascii="仿宋_GB2312" w:hAnsi="仿宋_GB2312" w:eastAsia="仿宋_GB2312" w:cs="仿宋_GB2312"/>
          <w:sz w:val="32"/>
          <w:szCs w:val="32"/>
          <w:lang w:eastAsia="zh-CN"/>
        </w:rPr>
        <w:t>高级</w:t>
      </w:r>
      <w:r>
        <w:rPr>
          <w:rFonts w:hint="eastAsia" w:ascii="仿宋_GB2312" w:hAnsi="仿宋_GB2312" w:eastAsia="仿宋_GB2312" w:cs="仿宋_GB2312"/>
          <w:sz w:val="32"/>
          <w:szCs w:val="32"/>
        </w:rPr>
        <w:t>专业技术职称</w:t>
      </w:r>
      <w:r>
        <w:rPr>
          <w:rFonts w:hint="eastAsia" w:ascii="仿宋_GB2312" w:hAnsi="仿宋_GB2312" w:eastAsia="仿宋_GB2312" w:cs="仿宋_GB2312"/>
          <w:sz w:val="32"/>
          <w:szCs w:val="32"/>
          <w:lang w:eastAsia="zh-CN"/>
        </w:rPr>
        <w:t>。新开设专业可放宽至中级及以上专业技术职称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.具有本专业深厚的理论和实践基础，掌握本专业的前沿发展动态，能准确地把握专业发展方向，具有较强的专业实践技能；熟练系统地讲授过至少一门专业主干课程，教学效果优良。</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5.主持完成过本专业校级及以上科研课题研究工作，且主持过专业人才培养方案及课程标准等的制订和修订工作。</w:t>
      </w:r>
    </w:p>
    <w:p>
      <w:pPr>
        <w:keepNext w:val="0"/>
        <w:keepLines w:val="0"/>
        <w:pageBreakBefore w:val="0"/>
        <w:kinsoku/>
        <w:wordWrap/>
        <w:overflowPunct/>
        <w:topLinePunct w:val="0"/>
        <w:autoSpaceDE/>
        <w:autoSpaceDN/>
        <w:bidi w:val="0"/>
        <w:adjustRightInd/>
        <w:snapToGrid w:val="0"/>
        <w:spacing w:line="360" w:lineRule="auto"/>
        <w:ind w:firstLine="800" w:firstLineChars="25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第三条</w:t>
      </w:r>
      <w:r>
        <w:rPr>
          <w:rFonts w:hint="eastAsia" w:ascii="黑体" w:hAnsi="黑体" w:eastAsia="黑体" w:cs="黑体"/>
          <w:b w:val="0"/>
          <w:bCs/>
          <w:sz w:val="32"/>
          <w:szCs w:val="32"/>
          <w:lang w:val="en-US" w:eastAsia="zh-CN"/>
        </w:rPr>
        <w:t xml:space="preserve">  业务条件</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科研能力强，近五年主持开展相关专业的科研工作，至少具备下列条件中的二项：</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1.在公开发行的相关专业学术期刊上发表论文2篇（限第一作者）。</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2.创作高水平的艺术作品1件（获省级以上奖励或参加省级及其以上展览会或演出）。</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3.公开出版1部学术专著。</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4.编写出版教材（限主编）。</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5.主持省级或省级以上横向项目（即工作项目）1项。</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6.主持省级或省级以上纵向项目（即科研项目）1项。</w:t>
      </w:r>
    </w:p>
    <w:p>
      <w:pPr>
        <w:keepNext w:val="0"/>
        <w:keepLines w:val="0"/>
        <w:pageBreakBefore w:val="0"/>
        <w:kinsoku/>
        <w:wordWrap/>
        <w:overflowPunct/>
        <w:topLinePunct w:val="0"/>
        <w:autoSpaceDE/>
        <w:autoSpaceDN/>
        <w:bidi w:val="0"/>
        <w:adjustRightInd/>
        <w:snapToGrid w:val="0"/>
        <w:spacing w:line="360" w:lineRule="auto"/>
        <w:ind w:left="120" w:leftChars="57"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7.获得院级及院级以上教学优秀成果奖1项</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省级排名前3位，国家级排名前5位），其中院级教学成果奖要求为一等奖且排名第一。</w:t>
      </w:r>
    </w:p>
    <w:p>
      <w:pPr>
        <w:keepNext w:val="0"/>
        <w:keepLines w:val="0"/>
        <w:pageBreakBefore w:val="0"/>
        <w:kinsoku/>
        <w:wordWrap/>
        <w:overflowPunct/>
        <w:topLinePunct w:val="0"/>
        <w:autoSpaceDE/>
        <w:autoSpaceDN/>
        <w:bidi w:val="0"/>
        <w:adjustRightInd/>
        <w:snapToGrid w:val="0"/>
        <w:spacing w:line="360" w:lineRule="auto"/>
        <w:ind w:left="2" w:leftChars="1" w:firstLine="643" w:firstLineChars="200"/>
        <w:jc w:val="both"/>
        <w:textAlignment w:val="auto"/>
        <w:rPr>
          <w:rFonts w:hint="eastAsia" w:ascii="楷体_GB2312" w:hAnsi="楷体_GB2312" w:eastAsia="楷体_GB2312" w:cs="楷体_GB2312"/>
          <w:b/>
          <w:sz w:val="32"/>
          <w:szCs w:val="32"/>
          <w:lang w:eastAsia="zh-CN"/>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第三章  遴选程序</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学校成立</w:t>
      </w:r>
      <w:r>
        <w:rPr>
          <w:rFonts w:hint="eastAsia" w:ascii="仿宋_GB2312" w:hAnsi="仿宋_GB2312" w:eastAsia="仿宋_GB2312" w:cs="仿宋_GB2312"/>
          <w:color w:val="000000"/>
          <w:kern w:val="0"/>
          <w:sz w:val="32"/>
          <w:szCs w:val="32"/>
          <w:lang w:eastAsia="zh-CN"/>
        </w:rPr>
        <w:t>专业带头人认定</w:t>
      </w:r>
      <w:r>
        <w:rPr>
          <w:rFonts w:hint="eastAsia" w:ascii="仿宋_GB2312" w:hAnsi="仿宋_GB2312" w:eastAsia="仿宋_GB2312" w:cs="仿宋_GB2312"/>
          <w:color w:val="000000"/>
          <w:kern w:val="0"/>
          <w:sz w:val="32"/>
          <w:szCs w:val="32"/>
        </w:rPr>
        <w:t>评审委员会，学院党委书记、院长为评审委员会主任，人事、教学副院长为副主任，其他党委成员为委员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委员会办公室</w:t>
      </w:r>
      <w:r>
        <w:rPr>
          <w:rFonts w:hint="eastAsia" w:ascii="仿宋_GB2312" w:hAnsi="仿宋_GB2312" w:eastAsia="仿宋_GB2312" w:cs="仿宋_GB2312"/>
          <w:color w:val="000000"/>
          <w:kern w:val="0"/>
          <w:sz w:val="32"/>
          <w:szCs w:val="32"/>
          <w:lang w:eastAsia="zh-CN"/>
        </w:rPr>
        <w:t>由组织人事</w:t>
      </w:r>
      <w:r>
        <w:rPr>
          <w:rFonts w:hint="eastAsia" w:ascii="仿宋_GB2312" w:hAnsi="仿宋_GB2312" w:eastAsia="仿宋_GB2312" w:cs="仿宋_GB2312"/>
          <w:color w:val="000000"/>
          <w:kern w:val="0"/>
          <w:sz w:val="32"/>
          <w:szCs w:val="32"/>
        </w:rPr>
        <w:t>处，</w:t>
      </w:r>
      <w:r>
        <w:rPr>
          <w:rFonts w:hint="eastAsia" w:ascii="仿宋_GB2312" w:hAnsi="仿宋_GB2312" w:eastAsia="仿宋_GB2312" w:cs="仿宋_GB2312"/>
          <w:color w:val="000000"/>
          <w:kern w:val="0"/>
          <w:sz w:val="32"/>
          <w:szCs w:val="32"/>
          <w:lang w:eastAsia="zh-CN"/>
        </w:rPr>
        <w:t>教务处、科研处共同组成</w:t>
      </w:r>
      <w:r>
        <w:rPr>
          <w:rFonts w:hint="eastAsia" w:ascii="仿宋_GB2312" w:hAnsi="仿宋_GB2312" w:eastAsia="仿宋_GB2312" w:cs="仿宋_GB2312"/>
          <w:color w:val="000000"/>
          <w:kern w:val="0"/>
          <w:sz w:val="32"/>
          <w:szCs w:val="32"/>
        </w:rPr>
        <w:t>。各教学单位相应成立</w:t>
      </w:r>
      <w:r>
        <w:rPr>
          <w:rFonts w:hint="eastAsia" w:ascii="仿宋_GB2312" w:hAnsi="仿宋_GB2312" w:eastAsia="仿宋_GB2312" w:cs="仿宋_GB2312"/>
          <w:color w:val="000000"/>
          <w:kern w:val="0"/>
          <w:sz w:val="32"/>
          <w:szCs w:val="32"/>
          <w:lang w:eastAsia="zh-CN"/>
        </w:rPr>
        <w:t>专业带头人推荐</w:t>
      </w:r>
      <w:r>
        <w:rPr>
          <w:rFonts w:hint="eastAsia" w:ascii="仿宋_GB2312" w:hAnsi="仿宋_GB2312" w:eastAsia="仿宋_GB2312" w:cs="仿宋_GB2312"/>
          <w:color w:val="000000"/>
          <w:kern w:val="0"/>
          <w:sz w:val="32"/>
          <w:szCs w:val="32"/>
        </w:rPr>
        <w:t>工作小组，各教学单位教学负责人任</w:t>
      </w:r>
      <w:r>
        <w:rPr>
          <w:rFonts w:hint="eastAsia" w:ascii="仿宋_GB2312" w:hAnsi="仿宋_GB2312" w:eastAsia="仿宋_GB2312" w:cs="仿宋_GB2312"/>
          <w:color w:val="000000"/>
          <w:kern w:val="0"/>
          <w:sz w:val="32"/>
          <w:szCs w:val="32"/>
          <w:lang w:eastAsia="zh-CN"/>
        </w:rPr>
        <w:t>组长</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第四条 个人申报。</w:t>
      </w:r>
      <w:r>
        <w:rPr>
          <w:rFonts w:hint="eastAsia" w:ascii="仿宋_GB2312" w:hAnsi="仿宋_GB2312" w:eastAsia="仿宋_GB2312" w:cs="仿宋_GB2312"/>
          <w:color w:val="000000"/>
          <w:kern w:val="0"/>
          <w:sz w:val="32"/>
          <w:szCs w:val="32"/>
        </w:rPr>
        <w:t>教</w:t>
      </w:r>
      <w:r>
        <w:rPr>
          <w:rFonts w:hint="eastAsia" w:ascii="仿宋_GB2312" w:hAnsi="仿宋_GB2312" w:eastAsia="仿宋_GB2312" w:cs="仿宋_GB2312"/>
          <w:sz w:val="32"/>
          <w:szCs w:val="32"/>
        </w:rPr>
        <w:t>师对照遴选条件，认真填写</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按要求逐级提交《湖南艺术职业学院专业带头人</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申请表》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支撑</w:t>
      </w:r>
      <w:r>
        <w:rPr>
          <w:rFonts w:hint="eastAsia" w:ascii="仿宋_GB2312" w:hAnsi="仿宋_GB2312" w:eastAsia="仿宋_GB2312" w:cs="仿宋_GB2312"/>
          <w:sz w:val="32"/>
          <w:szCs w:val="32"/>
        </w:rPr>
        <w:t>材料。</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第五条 系部推荐。</w:t>
      </w:r>
      <w:r>
        <w:rPr>
          <w:rFonts w:hint="eastAsia" w:ascii="仿宋_GB2312" w:hAnsi="仿宋_GB2312" w:eastAsia="仿宋_GB2312" w:cs="仿宋_GB2312"/>
          <w:sz w:val="32"/>
          <w:szCs w:val="32"/>
          <w:lang w:eastAsia="zh-CN"/>
        </w:rPr>
        <w:t>各教学单位以教学指导委员会为基础成立专业带头人推荐工作小组根据认定条件进行评审后，将推荐人员名单及其相关支撑材料报学院</w:t>
      </w:r>
      <w:r>
        <w:rPr>
          <w:rFonts w:hint="eastAsia" w:ascii="仿宋_GB2312" w:hAnsi="仿宋_GB2312" w:eastAsia="仿宋_GB2312" w:cs="仿宋_GB2312"/>
          <w:color w:val="000000"/>
          <w:kern w:val="0"/>
          <w:sz w:val="32"/>
          <w:szCs w:val="32"/>
          <w:lang w:eastAsia="zh-CN"/>
        </w:rPr>
        <w:t>专业带头人认定</w:t>
      </w:r>
      <w:r>
        <w:rPr>
          <w:rFonts w:hint="eastAsia" w:ascii="仿宋_GB2312" w:hAnsi="仿宋_GB2312" w:eastAsia="仿宋_GB2312" w:cs="仿宋_GB2312"/>
          <w:color w:val="000000"/>
          <w:kern w:val="0"/>
          <w:sz w:val="32"/>
          <w:szCs w:val="32"/>
        </w:rPr>
        <w:t>评审委员会办公室</w:t>
      </w:r>
      <w:r>
        <w:rPr>
          <w:rFonts w:hint="eastAsia" w:ascii="仿宋_GB2312" w:hAnsi="仿宋_GB2312" w:eastAsia="仿宋_GB2312" w:cs="仿宋_GB2312"/>
          <w:sz w:val="32"/>
          <w:szCs w:val="32"/>
          <w:lang w:eastAsia="zh-CN"/>
        </w:rPr>
        <w:t>汇总。</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第六条</w:t>
      </w:r>
      <w:r>
        <w:rPr>
          <w:rFonts w:hint="eastAsia" w:ascii="黑体" w:hAnsi="黑体" w:eastAsia="黑体" w:cs="黑体"/>
          <w:b w:val="0"/>
          <w:bCs/>
          <w:sz w:val="32"/>
          <w:szCs w:val="32"/>
          <w:lang w:val="en-US" w:eastAsia="zh-CN"/>
        </w:rPr>
        <w:t xml:space="preserve"> 学院评审。</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color w:val="000000"/>
          <w:kern w:val="0"/>
          <w:sz w:val="32"/>
          <w:szCs w:val="32"/>
          <w:lang w:eastAsia="zh-CN"/>
        </w:rPr>
        <w:t>专业带头人认定</w:t>
      </w:r>
      <w:r>
        <w:rPr>
          <w:rFonts w:hint="eastAsia" w:ascii="仿宋_GB2312" w:hAnsi="仿宋_GB2312" w:eastAsia="仿宋_GB2312" w:cs="仿宋_GB2312"/>
          <w:sz w:val="32"/>
          <w:szCs w:val="32"/>
          <w:lang w:eastAsia="zh-CN"/>
        </w:rPr>
        <w:t>评审委员会办公室对提交的名单和支撑材料进行复审。委员会办公室对经复审符合认定条件的名单进行公示，公示无异议后报学院</w:t>
      </w:r>
      <w:r>
        <w:rPr>
          <w:rFonts w:hint="eastAsia" w:ascii="仿宋_GB2312" w:hAnsi="仿宋_GB2312" w:eastAsia="仿宋_GB2312" w:cs="仿宋_GB2312"/>
          <w:color w:val="000000"/>
          <w:kern w:val="0"/>
          <w:sz w:val="32"/>
          <w:szCs w:val="32"/>
          <w:lang w:eastAsia="zh-CN"/>
        </w:rPr>
        <w:t>专业带头人认定</w:t>
      </w:r>
      <w:r>
        <w:rPr>
          <w:rFonts w:hint="eastAsia" w:ascii="仿宋_GB2312" w:hAnsi="仿宋_GB2312" w:eastAsia="仿宋_GB2312" w:cs="仿宋_GB2312"/>
          <w:sz w:val="32"/>
          <w:szCs w:val="32"/>
          <w:lang w:eastAsia="zh-CN"/>
        </w:rPr>
        <w:t>评审委员会审定。</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第七条</w:t>
      </w:r>
      <w:r>
        <w:rPr>
          <w:rFonts w:hint="eastAsia" w:ascii="黑体" w:hAnsi="黑体" w:eastAsia="黑体" w:cs="黑体"/>
          <w:b w:val="0"/>
          <w:bCs/>
          <w:sz w:val="32"/>
          <w:szCs w:val="32"/>
          <w:lang w:val="en-US" w:eastAsia="zh-CN"/>
        </w:rPr>
        <w:t xml:space="preserve"> 发文确认。</w:t>
      </w:r>
      <w:r>
        <w:rPr>
          <w:rFonts w:hint="eastAsia" w:ascii="仿宋_GB2312" w:hAnsi="仿宋_GB2312" w:eastAsia="仿宋_GB2312" w:cs="仿宋_GB2312"/>
          <w:sz w:val="32"/>
          <w:szCs w:val="32"/>
          <w:lang w:eastAsia="zh-CN"/>
        </w:rPr>
        <w:t>学院对经认定的专业带头人名单发文确定。</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第四章  聘用与职责</w:t>
      </w:r>
    </w:p>
    <w:p>
      <w:pPr>
        <w:keepNext w:val="0"/>
        <w:keepLines w:val="0"/>
        <w:pageBreakBefore w:val="0"/>
        <w:kinsoku/>
        <w:wordWrap/>
        <w:overflowPunct/>
        <w:topLinePunct w:val="0"/>
        <w:autoSpaceDE/>
        <w:autoSpaceDN/>
        <w:bidi w:val="0"/>
        <w:adjustRightInd/>
        <w:snapToGrid w:val="0"/>
        <w:spacing w:line="360" w:lineRule="auto"/>
        <w:ind w:firstLine="642"/>
        <w:jc w:val="left"/>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color w:val="000000"/>
          <w:kern w:val="0"/>
          <w:sz w:val="32"/>
          <w:szCs w:val="32"/>
          <w:lang w:eastAsia="zh-CN"/>
        </w:rPr>
        <w:t>专业带头人聘期三年。</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 xml:space="preserve">条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专业带头人应履行以下职责：</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制定本专业的发展建设规划，对专业建设进行学年度总结。</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主持课程、教材等方面的教学建设。</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指导教师队伍建设，培养教学骨干力量。</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主持本专业“双证制”工作、教学实践。</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组织并开展本专业专业评价、毕业生跟踪调查等。</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积极组织开展科研创作与科研创作实践活动。</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聘期内主持完成1项省级及以上科研或教研项目或横向科研项目。</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聘期内正式发表</w:t>
      </w:r>
      <w:r>
        <w:rPr>
          <w:rFonts w:hint="eastAsia" w:ascii="仿宋_GB2312" w:hAnsi="仿宋_GB2312" w:eastAsia="仿宋_GB2312" w:cs="仿宋_GB2312"/>
          <w:kern w:val="0"/>
          <w:sz w:val="32"/>
          <w:szCs w:val="32"/>
        </w:rPr>
        <w:t>3</w:t>
      </w:r>
      <w:r>
        <w:rPr>
          <w:rFonts w:hint="eastAsia" w:ascii="仿宋_GB2312" w:hAnsi="仿宋_GB2312" w:eastAsia="仿宋_GB2312" w:cs="仿宋_GB2312"/>
          <w:color w:val="000000"/>
          <w:kern w:val="0"/>
          <w:sz w:val="32"/>
          <w:szCs w:val="32"/>
        </w:rPr>
        <w:t>篇以上学术论文。</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b/>
          <w:color w:val="000000"/>
          <w:kern w:val="0"/>
          <w:sz w:val="32"/>
          <w:szCs w:val="32"/>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第五章  管理、考核和待遇</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专业带头人采取能上能下的动态管理</w:t>
      </w:r>
      <w:r>
        <w:rPr>
          <w:rFonts w:hint="eastAsia" w:ascii="仿宋_GB2312" w:hAnsi="仿宋_GB2312" w:eastAsia="仿宋_GB2312" w:cs="仿宋_GB2312"/>
          <w:sz w:val="32"/>
          <w:szCs w:val="32"/>
          <w:lang w:eastAsia="zh-CN"/>
        </w:rPr>
        <w:t>，建立考核机制</w:t>
      </w:r>
      <w:r>
        <w:rPr>
          <w:rFonts w:hint="eastAsia" w:ascii="仿宋_GB2312" w:hAnsi="仿宋_GB2312" w:eastAsia="仿宋_GB2312" w:cs="仿宋_GB2312"/>
          <w:sz w:val="32"/>
          <w:szCs w:val="32"/>
        </w:rPr>
        <w:t>，每三年选拔一次。</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专业带头人实行学院和系（部）两级管理，以学院管理为主</w:t>
      </w:r>
      <w:r>
        <w:rPr>
          <w:rFonts w:hint="eastAsia" w:ascii="仿宋_GB2312" w:hAnsi="仿宋_GB2312" w:eastAsia="仿宋_GB2312" w:cs="仿宋_GB2312"/>
          <w:sz w:val="32"/>
          <w:szCs w:val="32"/>
          <w:lang w:eastAsia="zh-CN"/>
        </w:rPr>
        <w:t>，系部负责专业带头人的日常管理，并建立专业带头人业务档案</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十二</w:t>
      </w:r>
      <w:r>
        <w:rPr>
          <w:rFonts w:hint="eastAsia" w:ascii="黑体" w:hAnsi="黑体" w:eastAsia="黑体" w:cs="黑体"/>
          <w:b w:val="0"/>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专业带头人的考核由组织人事处、教务处</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处、各专业系部共同完成。</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经学院批准的专业带头人，</w:t>
      </w:r>
      <w:r>
        <w:rPr>
          <w:rFonts w:hint="eastAsia" w:ascii="仿宋_GB2312" w:hAnsi="仿宋_GB2312" w:eastAsia="仿宋_GB2312" w:cs="仿宋_GB2312"/>
          <w:color w:val="000000"/>
          <w:sz w:val="32"/>
          <w:szCs w:val="32"/>
          <w:lang w:eastAsia="zh-CN"/>
        </w:rPr>
        <w:t>在任职期间按学院规定享受相关待遇并接受相关考核，优先安排晋升职称、评优评先和参加培训、学习及访问。</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第十四条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eastAsia="zh-CN"/>
        </w:rPr>
        <w:t>专业带头人在考核期内未认真履行专业带头人工作职责，期满考核不合格者，不再作为下一届专业带头人人选。</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十五</w:t>
      </w:r>
      <w:r>
        <w:rPr>
          <w:rFonts w:hint="eastAsia" w:ascii="黑体" w:hAnsi="黑体" w:eastAsia="黑体" w:cs="黑体"/>
          <w:b w:val="0"/>
          <w:bCs/>
          <w:sz w:val="32"/>
          <w:szCs w:val="32"/>
        </w:rPr>
        <w:t>条</w:t>
      </w:r>
      <w:r>
        <w:rPr>
          <w:rFonts w:hint="eastAsia" w:ascii="黑体" w:hAnsi="黑体" w:eastAsia="黑体" w:cs="黑体"/>
          <w:b/>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sz w:val="32"/>
          <w:szCs w:val="32"/>
          <w:lang w:val="en-US" w:eastAsia="zh-CN"/>
        </w:rPr>
        <w:t>专业带头人在聘期内出现下列情况之一者，直接取消专业带头人资格及相应待遇：</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（一）出现教学事故者；</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（二）在师德师风方面，存在不良记录者；</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（三）在指导学生实习、实训过程中，出现安全事故者；</w:t>
      </w:r>
    </w:p>
    <w:p>
      <w:pPr>
        <w:keepNext w:val="0"/>
        <w:keepLines w:val="0"/>
        <w:pageBreakBefore w:val="0"/>
        <w:kinsoku/>
        <w:wordWrap/>
        <w:overflowPunct/>
        <w:topLinePunct w:val="0"/>
        <w:autoSpaceDE/>
        <w:autoSpaceDN/>
        <w:bidi w:val="0"/>
        <w:adjustRightInd/>
        <w:snapToGrid w:val="0"/>
        <w:spacing w:line="360" w:lineRule="auto"/>
        <w:ind w:left="2" w:leftChars="1"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（四）受过纪律处分者。</w:t>
      </w:r>
    </w:p>
    <w:p>
      <w:pPr>
        <w:keepNext w:val="0"/>
        <w:keepLines w:val="0"/>
        <w:pageBreakBefore w:val="0"/>
        <w:kinsoku/>
        <w:wordWrap/>
        <w:overflowPunct/>
        <w:topLinePunct w:val="0"/>
        <w:autoSpaceDE/>
        <w:autoSpaceDN/>
        <w:bidi w:val="0"/>
        <w:adjustRightInd/>
        <w:snapToGrid w:val="0"/>
        <w:spacing w:line="360" w:lineRule="auto"/>
        <w:ind w:left="2" w:leftChars="1"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第六章  附则</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十六</w:t>
      </w:r>
      <w:r>
        <w:rPr>
          <w:rFonts w:hint="eastAsia" w:ascii="黑体" w:hAnsi="黑体" w:eastAsia="黑体" w:cs="黑体"/>
          <w:b w:val="0"/>
          <w:bCs/>
          <w:sz w:val="32"/>
          <w:szCs w:val="32"/>
        </w:rPr>
        <w:t>条</w:t>
      </w:r>
      <w:r>
        <w:rPr>
          <w:rFonts w:hint="eastAsia" w:ascii="黑体" w:hAnsi="黑体" w:eastAsia="黑体" w:cs="黑体"/>
          <w:b/>
          <w:sz w:val="32"/>
          <w:szCs w:val="32"/>
        </w:rPr>
        <w:t xml:space="preserve">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本办法自颁布之日起实施，由</w:t>
      </w:r>
      <w:r>
        <w:rPr>
          <w:rFonts w:hint="eastAsia" w:ascii="仿宋_GB2312" w:hAnsi="仿宋_GB2312" w:eastAsia="仿宋_GB2312" w:cs="仿宋_GB2312"/>
          <w:color w:val="000000"/>
          <w:kern w:val="0"/>
          <w:sz w:val="32"/>
          <w:szCs w:val="32"/>
          <w:lang w:eastAsia="zh-CN"/>
        </w:rPr>
        <w:t>学院专业带头人</w:t>
      </w:r>
      <w:r>
        <w:rPr>
          <w:rFonts w:hint="eastAsia" w:ascii="仿宋_GB2312" w:hAnsi="仿宋_GB2312" w:eastAsia="仿宋_GB2312" w:cs="仿宋_GB2312"/>
          <w:color w:val="000000"/>
          <w:kern w:val="0"/>
          <w:sz w:val="32"/>
          <w:szCs w:val="32"/>
        </w:rPr>
        <w:t>认定委员会办公室负责解释。</w:t>
      </w: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pacing w:line="360" w:lineRule="auto"/>
        <w:ind w:firstLine="5120" w:firstLineChars="16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湖南艺术职业学院</w:t>
      </w:r>
    </w:p>
    <w:p>
      <w:pPr>
        <w:keepNext w:val="0"/>
        <w:keepLines w:val="0"/>
        <w:pageBreakBefore w:val="0"/>
        <w:widowControl/>
        <w:kinsoku/>
        <w:wordWrap/>
        <w:overflowPunct/>
        <w:topLinePunct w:val="0"/>
        <w:autoSpaceDE/>
        <w:autoSpaceDN/>
        <w:bidi w:val="0"/>
        <w:adjustRightInd/>
        <w:spacing w:line="360" w:lineRule="auto"/>
        <w:ind w:firstLine="5120" w:firstLineChars="16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w:t>
      </w:r>
      <w:r>
        <w:rPr>
          <w:rFonts w:hint="default"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 xml:space="preserve">年 </w:t>
      </w:r>
      <w:r>
        <w:rPr>
          <w:rFonts w:hint="default"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 xml:space="preserve"> 日</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br w:type="page"/>
      </w:r>
      <w:r>
        <w:rPr>
          <w:rFonts w:hint="eastAsia" w:ascii="仿宋_GB2312" w:hAnsi="仿宋_GB2312" w:eastAsia="仿宋_GB2312" w:cs="仿宋_GB2312"/>
          <w:color w:val="000000"/>
          <w:kern w:val="0"/>
          <w:sz w:val="32"/>
          <w:szCs w:val="32"/>
          <w:lang w:eastAsia="zh-CN"/>
        </w:rPr>
        <w:t>附件</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黑体" w:hAnsi="黑体" w:eastAsia="黑体" w:cs="黑体"/>
          <w:color w:val="000000"/>
          <w:kern w:val="0"/>
          <w:sz w:val="36"/>
          <w:szCs w:val="36"/>
          <w:lang w:eastAsia="zh-CN"/>
        </w:rPr>
      </w:pPr>
      <w:r>
        <w:rPr>
          <w:rFonts w:hint="eastAsia" w:ascii="黑体" w:hAnsi="黑体" w:eastAsia="黑体" w:cs="黑体"/>
          <w:color w:val="000000"/>
          <w:kern w:val="0"/>
          <w:sz w:val="36"/>
          <w:szCs w:val="36"/>
          <w:lang w:eastAsia="zh-CN"/>
        </w:rPr>
        <w:t>湖南艺术职业学院专业带头人认定申请表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3267"/>
        <w:gridCol w:w="15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36"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姓名</w:t>
            </w:r>
          </w:p>
        </w:tc>
        <w:tc>
          <w:tcPr>
            <w:tcW w:w="3267"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c>
          <w:tcPr>
            <w:tcW w:w="1588"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所在部门</w:t>
            </w:r>
          </w:p>
        </w:tc>
        <w:tc>
          <w:tcPr>
            <w:tcW w:w="2131"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最高学历及学位</w:t>
            </w:r>
          </w:p>
        </w:tc>
        <w:tc>
          <w:tcPr>
            <w:tcW w:w="3267"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毕业院校</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及所学专业</w:t>
            </w:r>
          </w:p>
        </w:tc>
        <w:tc>
          <w:tcPr>
            <w:tcW w:w="2131"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专业技术职务</w:t>
            </w:r>
          </w:p>
        </w:tc>
        <w:tc>
          <w:tcPr>
            <w:tcW w:w="3267"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从事专业名称</w:t>
            </w:r>
          </w:p>
        </w:tc>
        <w:tc>
          <w:tcPr>
            <w:tcW w:w="2131"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是否“双师型”教师</w:t>
            </w:r>
          </w:p>
        </w:tc>
        <w:tc>
          <w:tcPr>
            <w:tcW w:w="3267"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主讲课程</w:t>
            </w:r>
          </w:p>
        </w:tc>
        <w:tc>
          <w:tcPr>
            <w:tcW w:w="2131"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536" w:type="dxa"/>
            <w:noWrap w:val="0"/>
            <w:vAlign w:val="center"/>
          </w:tcPr>
          <w:p>
            <w:pPr>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sz w:val="32"/>
                <w:szCs w:val="32"/>
                <w:lang w:val="en-US" w:eastAsia="zh-CN"/>
              </w:rPr>
              <w:t>主持科研课题情况</w:t>
            </w:r>
          </w:p>
        </w:tc>
        <w:tc>
          <w:tcPr>
            <w:tcW w:w="6986" w:type="dxa"/>
            <w:gridSpan w:val="3"/>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536" w:type="dxa"/>
            <w:noWrap w:val="0"/>
            <w:vAlign w:val="center"/>
          </w:tcPr>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主持一案四标情况</w:t>
            </w:r>
          </w:p>
        </w:tc>
        <w:tc>
          <w:tcPr>
            <w:tcW w:w="6986" w:type="dxa"/>
            <w:gridSpan w:val="3"/>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1536" w:type="dxa"/>
            <w:vMerge w:val="restart"/>
            <w:noWrap w:val="0"/>
            <w:vAlign w:val="center"/>
          </w:tcPr>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业务条件符合情况</w:t>
            </w:r>
          </w:p>
        </w:tc>
        <w:tc>
          <w:tcPr>
            <w:tcW w:w="6986" w:type="dxa"/>
            <w:gridSpan w:val="3"/>
            <w:noWrap w:val="0"/>
            <w:vAlign w:val="top"/>
          </w:tcPr>
          <w:p>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536" w:type="dxa"/>
            <w:vMerge w:val="continue"/>
            <w:noWrap w:val="0"/>
            <w:vAlign w:val="center"/>
          </w:tcPr>
          <w:p>
            <w:pPr>
              <w:rPr>
                <w:rFonts w:hint="eastAsia" w:ascii="仿宋_GB2312" w:hAnsi="仿宋_GB2312" w:eastAsia="仿宋_GB2312" w:cs="仿宋_GB2312"/>
                <w:color w:val="000000"/>
                <w:sz w:val="32"/>
                <w:szCs w:val="32"/>
                <w:lang w:val="en-US" w:eastAsia="zh-CN"/>
              </w:rPr>
            </w:pPr>
          </w:p>
        </w:tc>
        <w:tc>
          <w:tcPr>
            <w:tcW w:w="6986" w:type="dxa"/>
            <w:gridSpan w:val="3"/>
            <w:noWrap w:val="0"/>
            <w:vAlign w:val="top"/>
          </w:tcPr>
          <w:p>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536"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专业建设构想简述</w:t>
            </w:r>
          </w:p>
        </w:tc>
        <w:tc>
          <w:tcPr>
            <w:tcW w:w="6986" w:type="dxa"/>
            <w:gridSpan w:val="3"/>
            <w:noWrap w:val="0"/>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_GB2312" w:hAnsi="仿宋_GB2312" w:eastAsia="仿宋_GB2312" w:cs="仿宋_GB2312"/>
                <w:color w:val="000000"/>
                <w:kern w:val="0"/>
                <w:sz w:val="32"/>
                <w:szCs w:val="32"/>
                <w:vertAlign w:val="baseline"/>
                <w:lang w:eastAsia="zh-CN"/>
              </w:rPr>
            </w:pPr>
          </w:p>
          <w:p>
            <w:pPr>
              <w:tabs>
                <w:tab w:val="left" w:pos="1416"/>
              </w:tabs>
              <w:bidi w:val="0"/>
              <w:spacing w:line="360" w:lineRule="auto"/>
              <w:jc w:val="left"/>
              <w:rPr>
                <w:rFonts w:hint="eastAsia"/>
                <w:kern w:val="2"/>
                <w:sz w:val="21"/>
                <w:szCs w:val="24"/>
                <w:lang w:val="en-US" w:eastAsia="zh-CN" w:bidi="ar-SA"/>
              </w:rPr>
            </w:pPr>
          </w:p>
          <w:p>
            <w:pPr>
              <w:tabs>
                <w:tab w:val="left" w:pos="1416"/>
              </w:tabs>
              <w:bidi w:val="0"/>
              <w:spacing w:line="360" w:lineRule="auto"/>
              <w:jc w:val="left"/>
              <w:rPr>
                <w:rFonts w:hint="eastAsia"/>
                <w:kern w:val="2"/>
                <w:sz w:val="21"/>
                <w:szCs w:val="24"/>
                <w:lang w:val="en-US" w:eastAsia="zh-CN" w:bidi="ar-SA"/>
              </w:rPr>
            </w:pPr>
          </w:p>
          <w:p>
            <w:pPr>
              <w:tabs>
                <w:tab w:val="left" w:pos="1416"/>
              </w:tabs>
              <w:bidi w:val="0"/>
              <w:spacing w:line="360" w:lineRule="auto"/>
              <w:jc w:val="left"/>
              <w:rPr>
                <w:rFonts w:hint="eastAsia"/>
                <w:kern w:val="2"/>
                <w:sz w:val="21"/>
                <w:szCs w:val="24"/>
                <w:lang w:val="en-US" w:eastAsia="zh-CN" w:bidi="ar-SA"/>
              </w:rPr>
            </w:pPr>
          </w:p>
          <w:p>
            <w:pPr>
              <w:tabs>
                <w:tab w:val="left" w:pos="1416"/>
              </w:tabs>
              <w:bidi w:val="0"/>
              <w:spacing w:line="360" w:lineRule="auto"/>
              <w:jc w:val="left"/>
              <w:rPr>
                <w:rFonts w:hint="eastAsia"/>
                <w:kern w:val="2"/>
                <w:sz w:val="21"/>
                <w:szCs w:val="24"/>
                <w:lang w:val="en-US" w:eastAsia="zh-CN" w:bidi="ar-SA"/>
              </w:rPr>
            </w:pPr>
          </w:p>
          <w:p>
            <w:pPr>
              <w:tabs>
                <w:tab w:val="left" w:pos="1416"/>
              </w:tabs>
              <w:bidi w:val="0"/>
              <w:spacing w:line="360" w:lineRule="auto"/>
              <w:jc w:val="left"/>
              <w:rPr>
                <w:rFonts w:hint="eastAsia"/>
                <w:kern w:val="2"/>
                <w:sz w:val="21"/>
                <w:szCs w:val="24"/>
                <w:lang w:val="en-US" w:eastAsia="zh-CN" w:bidi="ar-SA"/>
              </w:rPr>
            </w:pPr>
          </w:p>
          <w:p>
            <w:pPr>
              <w:tabs>
                <w:tab w:val="left" w:pos="1416"/>
              </w:tabs>
              <w:bidi w:val="0"/>
              <w:spacing w:line="360" w:lineRule="auto"/>
              <w:jc w:val="left"/>
              <w:rPr>
                <w:rFonts w:hint="eastAsia"/>
                <w:kern w:val="2"/>
                <w:sz w:val="21"/>
                <w:szCs w:val="24"/>
                <w:lang w:val="en-US" w:eastAsia="zh-CN" w:bidi="ar-SA"/>
              </w:rPr>
            </w:pPr>
          </w:p>
          <w:p>
            <w:pPr>
              <w:tabs>
                <w:tab w:val="left" w:pos="1416"/>
              </w:tabs>
              <w:bidi w:val="0"/>
              <w:spacing w:line="360" w:lineRule="auto"/>
              <w:jc w:val="left"/>
              <w:rPr>
                <w:rFonts w:hint="eastAsia" w:eastAsia="宋体"/>
                <w:kern w:val="2"/>
                <w:sz w:val="21"/>
                <w:szCs w:val="24"/>
                <w:lang w:val="en-US" w:eastAsia="zh-CN" w:bidi="ar-SA"/>
              </w:rPr>
            </w:pPr>
            <w:r>
              <w:rPr>
                <w:rFonts w:hint="eastAsia"/>
                <w:kern w:val="2"/>
                <w:sz w:val="21"/>
                <w:szCs w:val="24"/>
                <w:lang w:val="en-US" w:eastAsia="zh-CN" w:bidi="ar-SA"/>
              </w:rPr>
              <w:t>（可附页）</w:t>
            </w:r>
          </w:p>
        </w:tc>
      </w:tr>
    </w:tbl>
    <w:p>
      <w:pPr>
        <w:spacing w:line="360" w:lineRule="auto"/>
        <w:jc w:val="left"/>
        <w:rPr>
          <w:rFonts w:hint="default" w:ascii="方正小标宋简体" w:hAnsi="方正小标宋简体" w:eastAsia="方正小标宋简体" w:cs="方正小标宋简体"/>
          <w:b/>
          <w:bCs w:val="0"/>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Yu Gothic Medium">
    <w:panose1 w:val="020B05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Light Semi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Bahnschrift Light Condensed">
    <w:panose1 w:val="020B0502040204020203"/>
    <w:charset w:val="00"/>
    <w:family w:val="auto"/>
    <w:pitch w:val="default"/>
    <w:sig w:usb0="800002C7" w:usb1="00000002"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jFmNGIwNTQ3M2E5MDM4Y2I3ZjcyZTc4NjM0NzMifQ=="/>
  </w:docVars>
  <w:rsids>
    <w:rsidRoot w:val="00000000"/>
    <w:rsid w:val="17BE27C4"/>
    <w:rsid w:val="27DD760F"/>
    <w:rsid w:val="47504DA7"/>
    <w:rsid w:val="5D7E435F"/>
    <w:rsid w:val="69E07153"/>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5"/>
      <w:ind w:left="108"/>
    </w:pPr>
    <w:rPr>
      <w:sz w:val="30"/>
      <w:szCs w:val="3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3037</Words>
  <Characters>3307</Characters>
  <Lines>0</Lines>
  <Paragraphs>0</Paragraphs>
  <TotalTime>4</TotalTime>
  <ScaleCrop>false</ScaleCrop>
  <LinksUpToDate>false</LinksUpToDate>
  <CharactersWithSpaces>3500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2023-07-09T03:11:06Z</dcterms:created>
  <dc:creator>Administrator</dc:creator>
  <cp:lastModifiedBy>糙米子</cp:lastModifiedBy>
  <cp:lastPrinted>2023-07-09T04:04:28Z</cp:lastPrinted>
  <dcterms:modified xsi:type="dcterms:W3CDTF">2023-07-09T04:48:26Z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28E7C8D571BD4B0B90156B75664A26FD_13</vt:lpwstr>
  </property>
</Properties>
</file>