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86"/>
        <w:spacing w:before="517" w:line="174" w:lineRule="auto"/>
        <w:rPr>
          <w:rFonts w:ascii="Microsoft YaHei" w:hAnsi="Microsoft YaHei" w:eastAsia="Microsoft YaHei" w:cs="Microsoft YaHei"/>
          <w:sz w:val="112"/>
          <w:szCs w:val="112"/>
        </w:rPr>
      </w:pP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86"/>
        </w:rPr>
        <w:t>湖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 xml:space="preserve">  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>南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 xml:space="preserve">  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>省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 xml:space="preserve">  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>教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 xml:space="preserve">  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>育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 xml:space="preserve">  </w:t>
      </w:r>
      <w:r>
        <w:rPr>
          <w:rFonts w:ascii="Microsoft YaHei" w:hAnsi="Microsoft YaHei" w:eastAsia="Microsoft YaHei" w:cs="Microsoft YaHei"/>
          <w:sz w:val="112"/>
          <w:szCs w:val="112"/>
          <w:color w:val="FF0000"/>
          <w:spacing w:val="-79"/>
        </w:rPr>
        <w:t>厅</w:t>
      </w:r>
    </w:p>
    <w:p>
      <w:pPr>
        <w:spacing w:line="90" w:lineRule="exact"/>
        <w:textAlignment w:val="center"/>
        <w:rPr/>
      </w:pPr>
      <w:r>
        <w:drawing>
          <wp:inline distT="0" distB="0" distL="0" distR="0">
            <wp:extent cx="5760084" cy="57150"/>
            <wp:effectExtent l="0" t="0" r="0" b="0"/>
            <wp:docPr id="1" name="IM 1"/>
            <wp:cNvGraphicFramePr/>
            <a:graphic>
              <a:graphicData uri="http://schemas.openxmlformats.org/drawingml/2006/picture">
                <pic:pic>
                  <pic:nvPicPr>
                    <pic:cNvPr id="1" name="IM 1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760084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477" w:lineRule="auto"/>
        <w:rPr>
          <w:rFonts w:ascii="Arial"/>
          <w:sz w:val="21"/>
        </w:rPr>
      </w:pPr>
      <w:r/>
    </w:p>
    <w:p>
      <w:pPr>
        <w:ind w:right="30"/>
        <w:spacing w:before="101" w:line="222" w:lineRule="auto"/>
        <w:jc w:val="right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5"/>
        </w:rPr>
        <w:t>湘教通〔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2022</w:t>
      </w:r>
      <w:r>
        <w:rPr>
          <w:rFonts w:ascii="FangSong" w:hAnsi="FangSong" w:eastAsia="FangSong" w:cs="FangSong"/>
          <w:sz w:val="31"/>
          <w:szCs w:val="31"/>
          <w:spacing w:val="5"/>
        </w:rPr>
        <w:t>〕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308</w:t>
      </w:r>
      <w:r>
        <w:rPr>
          <w:rFonts w:ascii="FangSong" w:hAnsi="FangSong" w:eastAsia="FangSong" w:cs="FangSong"/>
          <w:sz w:val="31"/>
          <w:szCs w:val="31"/>
          <w:spacing w:val="5"/>
        </w:rPr>
        <w:t>号</w:t>
      </w:r>
    </w:p>
    <w:p>
      <w:pPr>
        <w:spacing w:line="265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ind w:left="2137" w:right="604" w:hanging="1540"/>
        <w:spacing w:before="184" w:line="24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关于开展湖南省</w:t>
      </w:r>
      <w:r>
        <w:rPr>
          <w:rFonts w:ascii="Times New Roman" w:hAnsi="Times New Roman" w:eastAsia="Times New Roman" w:cs="Times New Roman"/>
          <w:sz w:val="43"/>
          <w:szCs w:val="43"/>
          <w:spacing w:val="9"/>
        </w:rPr>
        <w:t>2022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年度教育督导与评</w:t>
      </w:r>
      <w:r>
        <w:rPr>
          <w:rFonts w:ascii="Microsoft YaHei" w:hAnsi="Microsoft YaHei" w:eastAsia="Microsoft YaHei" w:cs="Microsoft YaHei"/>
          <w:sz w:val="43"/>
          <w:szCs w:val="43"/>
          <w:spacing w:val="5"/>
        </w:rPr>
        <w:t>价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4"/>
        </w:rPr>
        <w:t>优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秀论文评选活动的通知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2" w:lineRule="auto"/>
        <w:rPr>
          <w:rFonts w:ascii="Arial"/>
          <w:sz w:val="21"/>
        </w:rPr>
      </w:pPr>
      <w:r/>
    </w:p>
    <w:p>
      <w:pPr>
        <w:spacing w:line="273" w:lineRule="auto"/>
        <w:rPr>
          <w:rFonts w:ascii="Arial"/>
          <w:sz w:val="21"/>
        </w:rPr>
      </w:pPr>
      <w:r/>
    </w:p>
    <w:p>
      <w:pPr>
        <w:ind w:left="3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各</w:t>
      </w:r>
      <w:r>
        <w:rPr>
          <w:rFonts w:ascii="FangSong" w:hAnsi="FangSong" w:eastAsia="FangSong" w:cs="FangSong"/>
          <w:sz w:val="31"/>
          <w:szCs w:val="31"/>
          <w:spacing w:val="12"/>
        </w:rPr>
        <w:t>市</w:t>
      </w:r>
      <w:r>
        <w:rPr>
          <w:rFonts w:ascii="FangSong" w:hAnsi="FangSong" w:eastAsia="FangSong" w:cs="FangSong"/>
          <w:sz w:val="31"/>
          <w:szCs w:val="31"/>
          <w:spacing w:val="7"/>
        </w:rPr>
        <w:t>州教育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(体)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局，各省属高校：</w:t>
      </w:r>
    </w:p>
    <w:p>
      <w:pPr>
        <w:ind w:left="29" w:right="33" w:firstLine="653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为</w:t>
      </w:r>
      <w:r>
        <w:rPr>
          <w:rFonts w:ascii="FangSong" w:hAnsi="FangSong" w:eastAsia="FangSong" w:cs="FangSong"/>
          <w:sz w:val="31"/>
          <w:szCs w:val="31"/>
          <w:spacing w:val="13"/>
        </w:rPr>
        <w:t>深入学习贯彻党的二十大精神，进一步推进教育督导体制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机</w:t>
      </w:r>
      <w:r>
        <w:rPr>
          <w:rFonts w:ascii="FangSong" w:hAnsi="FangSong" w:eastAsia="FangSong" w:cs="FangSong"/>
          <w:sz w:val="31"/>
          <w:szCs w:val="31"/>
          <w:spacing w:val="13"/>
        </w:rPr>
        <w:t>制改革，引导全省广大教育督导工作者加强理论学习和交流互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3"/>
        </w:rPr>
        <w:t>动</w:t>
      </w:r>
      <w:r>
        <w:rPr>
          <w:rFonts w:ascii="FangSong" w:hAnsi="FangSong" w:eastAsia="FangSong" w:cs="FangSong"/>
          <w:sz w:val="31"/>
          <w:szCs w:val="31"/>
          <w:spacing w:val="13"/>
        </w:rPr>
        <w:t>，营造我省教育督导科研氛围，培养壮大教育督导研究力量，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经</w:t>
      </w:r>
      <w:r>
        <w:rPr>
          <w:rFonts w:ascii="FangSong" w:hAnsi="FangSong" w:eastAsia="FangSong" w:cs="FangSong"/>
          <w:sz w:val="31"/>
          <w:szCs w:val="31"/>
          <w:spacing w:val="14"/>
        </w:rPr>
        <w:t>研</w:t>
      </w:r>
      <w:r>
        <w:rPr>
          <w:rFonts w:ascii="FangSong" w:hAnsi="FangSong" w:eastAsia="FangSong" w:cs="FangSong"/>
          <w:sz w:val="31"/>
          <w:szCs w:val="31"/>
          <w:spacing w:val="12"/>
        </w:rPr>
        <w:t>究，决定开展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2022</w:t>
      </w:r>
      <w:r>
        <w:rPr>
          <w:rFonts w:ascii="FangSong" w:hAnsi="FangSong" w:eastAsia="FangSong" w:cs="FangSong"/>
          <w:sz w:val="31"/>
          <w:szCs w:val="31"/>
          <w:spacing w:val="12"/>
        </w:rPr>
        <w:t>年度全省教育督导与评价优秀论文评选活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动</w:t>
      </w:r>
      <w:r>
        <w:rPr>
          <w:rFonts w:ascii="FangSong" w:hAnsi="FangSong" w:eastAsia="FangSong" w:cs="FangSong"/>
          <w:sz w:val="31"/>
          <w:szCs w:val="31"/>
          <w:spacing w:val="8"/>
        </w:rPr>
        <w:t>。现将有关事项通知如下：</w:t>
      </w:r>
    </w:p>
    <w:p>
      <w:pPr>
        <w:ind w:left="678"/>
        <w:spacing w:line="513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  <w:position w:val="4"/>
        </w:rPr>
        <w:t>一、征文对象</w:t>
      </w:r>
    </w:p>
    <w:p>
      <w:pPr>
        <w:ind w:left="36" w:right="33" w:firstLine="635"/>
        <w:spacing w:before="6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全</w:t>
      </w:r>
      <w:r>
        <w:rPr>
          <w:rFonts w:ascii="FangSong" w:hAnsi="FangSong" w:eastAsia="FangSong" w:cs="FangSong"/>
          <w:sz w:val="31"/>
          <w:szCs w:val="31"/>
          <w:spacing w:val="13"/>
        </w:rPr>
        <w:t>省从事教育督导</w:t>
      </w:r>
      <w:r>
        <w:rPr>
          <w:rFonts w:ascii="FangSong" w:hAnsi="FangSong" w:eastAsia="FangSong" w:cs="FangSong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(包括省、市、县教育督导部门，科研、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4"/>
        </w:rPr>
        <w:t>服</w:t>
      </w:r>
      <w:r>
        <w:rPr>
          <w:rFonts w:ascii="FangSong" w:hAnsi="FangSong" w:eastAsia="FangSong" w:cs="FangSong"/>
          <w:sz w:val="31"/>
          <w:szCs w:val="31"/>
          <w:spacing w:val="20"/>
        </w:rPr>
        <w:t>务</w:t>
      </w:r>
      <w:r>
        <w:rPr>
          <w:rFonts w:ascii="FangSong" w:hAnsi="FangSong" w:eastAsia="FangSong" w:cs="FangSong"/>
          <w:sz w:val="31"/>
          <w:szCs w:val="31"/>
          <w:spacing w:val="12"/>
        </w:rPr>
        <w:t>部门，省属高等学校、省教育督导与评价协会会员单位)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工作人员、学校督导员、各级各类督学及教育督导评估专家</w:t>
      </w:r>
      <w:r>
        <w:rPr>
          <w:rFonts w:ascii="FangSong" w:hAnsi="FangSong" w:eastAsia="FangSong" w:cs="FangSong"/>
          <w:sz w:val="31"/>
          <w:szCs w:val="31"/>
          <w:spacing w:val="7"/>
        </w:rPr>
        <w:t>。</w:t>
      </w:r>
    </w:p>
    <w:p>
      <w:pPr>
        <w:ind w:left="678"/>
        <w:spacing w:line="417" w:lineRule="exact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  <w:position w:val="2"/>
        </w:rPr>
        <w:t>二、征文内容及要求</w:t>
      </w:r>
    </w:p>
    <w:p>
      <w:pPr>
        <w:ind w:left="34" w:right="31" w:firstLine="663"/>
        <w:spacing w:before="167" w:line="35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2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围绕督政、督学、责任督学挂牌督导、学校内部督导、评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8"/>
        </w:rPr>
        <w:t>估</w:t>
      </w:r>
      <w:r>
        <w:rPr>
          <w:rFonts w:ascii="FangSong" w:hAnsi="FangSong" w:eastAsia="FangSong" w:cs="FangSong"/>
          <w:sz w:val="31"/>
          <w:szCs w:val="31"/>
          <w:spacing w:val="21"/>
        </w:rPr>
        <w:t>监</w:t>
      </w:r>
      <w:r>
        <w:rPr>
          <w:rFonts w:ascii="FangSong" w:hAnsi="FangSong" w:eastAsia="FangSong" w:cs="FangSong"/>
          <w:sz w:val="31"/>
          <w:szCs w:val="31"/>
          <w:spacing w:val="14"/>
        </w:rPr>
        <w:t>测、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“</w:t>
      </w:r>
      <w:r>
        <w:rPr>
          <w:rFonts w:ascii="FangSong" w:hAnsi="FangSong" w:eastAsia="FangSong" w:cs="FangSong"/>
          <w:sz w:val="31"/>
          <w:szCs w:val="31"/>
          <w:spacing w:val="14"/>
        </w:rPr>
        <w:t>五项管理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”</w:t>
      </w:r>
      <w:r>
        <w:rPr>
          <w:rFonts w:ascii="FangSong" w:hAnsi="FangSong" w:eastAsia="FangSong" w:cs="FangSong"/>
          <w:sz w:val="31"/>
          <w:szCs w:val="31"/>
          <w:spacing w:val="14"/>
        </w:rPr>
        <w:t>督导、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“</w:t>
      </w:r>
      <w:r>
        <w:rPr>
          <w:rFonts w:ascii="FangSong" w:hAnsi="FangSong" w:eastAsia="FangSong" w:cs="FangSong"/>
          <w:sz w:val="31"/>
          <w:szCs w:val="31"/>
          <w:spacing w:val="14"/>
        </w:rPr>
        <w:t>双减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”</w:t>
      </w:r>
      <w:r>
        <w:rPr>
          <w:rFonts w:ascii="FangSong" w:hAnsi="FangSong" w:eastAsia="FangSong" w:cs="FangSong"/>
          <w:sz w:val="31"/>
          <w:szCs w:val="31"/>
          <w:spacing w:val="14"/>
        </w:rPr>
        <w:t>工作督导、学校安全等方面开</w:t>
      </w:r>
    </w:p>
    <w:p>
      <w:pPr>
        <w:sectPr>
          <w:footerReference w:type="default" r:id="rId1"/>
          <w:pgSz w:w="11900" w:h="16840"/>
          <w:pgMar w:top="1431" w:right="1385" w:bottom="1555" w:left="1396" w:header="0" w:footer="1465" w:gutter="0"/>
        </w:sectPr>
        <w:rPr/>
      </w:pPr>
    </w:p>
    <w:p>
      <w:pPr>
        <w:spacing w:line="359" w:lineRule="auto"/>
        <w:rPr>
          <w:rFonts w:ascii="Arial"/>
          <w:sz w:val="21"/>
        </w:rPr>
      </w:pPr>
      <w:r/>
    </w:p>
    <w:p>
      <w:pPr>
        <w:ind w:left="11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展</w:t>
      </w:r>
      <w:r>
        <w:rPr>
          <w:rFonts w:ascii="FangSong" w:hAnsi="FangSong" w:eastAsia="FangSong" w:cs="FangSong"/>
          <w:sz w:val="31"/>
          <w:szCs w:val="31"/>
          <w:spacing w:val="8"/>
        </w:rPr>
        <w:t>的</w:t>
      </w:r>
      <w:r>
        <w:rPr>
          <w:rFonts w:ascii="FangSong" w:hAnsi="FangSong" w:eastAsia="FangSong" w:cs="FangSong"/>
          <w:sz w:val="31"/>
          <w:szCs w:val="31"/>
          <w:spacing w:val="7"/>
        </w:rPr>
        <w:t>科学研究实践探索。</w:t>
      </w:r>
    </w:p>
    <w:p>
      <w:pPr>
        <w:ind w:left="3" w:right="156" w:firstLine="641"/>
        <w:spacing w:before="209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征文要求观点新颖、有深度、针对性强，符合党的教育方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26"/>
        </w:rPr>
        <w:t>针</w:t>
      </w:r>
      <w:r>
        <w:rPr>
          <w:rFonts w:ascii="FangSong" w:hAnsi="FangSong" w:eastAsia="FangSong" w:cs="FangSong"/>
          <w:sz w:val="31"/>
          <w:szCs w:val="31"/>
          <w:spacing w:val="14"/>
        </w:rPr>
        <w:t>政</w:t>
      </w:r>
      <w:r>
        <w:rPr>
          <w:rFonts w:ascii="FangSong" w:hAnsi="FangSong" w:eastAsia="FangSong" w:cs="FangSong"/>
          <w:sz w:val="31"/>
          <w:szCs w:val="31"/>
          <w:spacing w:val="13"/>
        </w:rPr>
        <w:t>策和国家教育法律法规，符合教育教学规律，表述准确，逻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辑</w:t>
      </w:r>
      <w:r>
        <w:rPr>
          <w:rFonts w:ascii="FangSong" w:hAnsi="FangSong" w:eastAsia="FangSong" w:cs="FangSong"/>
          <w:sz w:val="31"/>
          <w:szCs w:val="31"/>
          <w:spacing w:val="11"/>
        </w:rPr>
        <w:t>严</w:t>
      </w:r>
      <w:r>
        <w:rPr>
          <w:rFonts w:ascii="FangSong" w:hAnsi="FangSong" w:eastAsia="FangSong" w:cs="FangSong"/>
          <w:sz w:val="31"/>
          <w:szCs w:val="31"/>
          <w:spacing w:val="9"/>
        </w:rPr>
        <w:t>密，对教育督导与评价工作具有指导作用和实践推广价值。</w:t>
      </w:r>
    </w:p>
    <w:p>
      <w:pPr>
        <w:ind w:left="16" w:right="154" w:firstLine="635"/>
        <w:spacing w:before="2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9"/>
        </w:rPr>
        <w:t>在本年度内已公开发表、交流或尚未公开发表、交流的有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4"/>
        </w:rPr>
        <w:t>关</w:t>
      </w:r>
      <w:r>
        <w:rPr>
          <w:rFonts w:ascii="FangSong" w:hAnsi="FangSong" w:eastAsia="FangSong" w:cs="FangSong"/>
          <w:sz w:val="31"/>
          <w:szCs w:val="31"/>
          <w:spacing w:val="13"/>
        </w:rPr>
        <w:t>教育督导与评价方面的论文、课题报告、调研报告等均可申报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参加</w:t>
      </w:r>
      <w:r>
        <w:rPr>
          <w:rFonts w:ascii="FangSong" w:hAnsi="FangSong" w:eastAsia="FangSong" w:cs="FangSong"/>
          <w:sz w:val="31"/>
          <w:szCs w:val="31"/>
          <w:spacing w:val="5"/>
        </w:rPr>
        <w:t>本</w:t>
      </w:r>
      <w:r>
        <w:rPr>
          <w:rFonts w:ascii="FangSong" w:hAnsi="FangSong" w:eastAsia="FangSong" w:cs="FangSong"/>
          <w:sz w:val="31"/>
          <w:szCs w:val="31"/>
          <w:spacing w:val="3"/>
        </w:rPr>
        <w:t>次评选活动。</w:t>
      </w:r>
      <w:r>
        <w:rPr>
          <w:rFonts w:ascii="FangSong" w:hAnsi="FangSong" w:eastAsia="FangSong" w:cs="FangSong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已获省级及省级以上奖励的论文不再参评。</w:t>
      </w:r>
    </w:p>
    <w:p>
      <w:pPr>
        <w:ind w:left="23" w:right="153" w:firstLine="619"/>
        <w:spacing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8"/>
        </w:rPr>
        <w:t>4.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论文作者要遵守学术道德规范，不抄袭剽窃，不侵占他人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学</w:t>
      </w:r>
      <w:r>
        <w:rPr>
          <w:rFonts w:ascii="FangSong" w:hAnsi="FangSong" w:eastAsia="FangSong" w:cs="FangSong"/>
          <w:sz w:val="31"/>
          <w:szCs w:val="31"/>
          <w:spacing w:val="7"/>
        </w:rPr>
        <w:t>术成果，不弄虚作假。</w:t>
      </w:r>
      <w:r>
        <w:rPr>
          <w:rFonts w:ascii="FangSong" w:hAnsi="FangSong" w:eastAsia="FangSong" w:cs="FangSong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一旦发现有学术不端行为，将取消评选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1"/>
        </w:rPr>
        <w:t>资</w:t>
      </w:r>
      <w:r>
        <w:rPr>
          <w:rFonts w:ascii="FangSong" w:hAnsi="FangSong" w:eastAsia="FangSong" w:cs="FangSong"/>
          <w:sz w:val="31"/>
          <w:szCs w:val="31"/>
          <w:spacing w:val="7"/>
        </w:rPr>
        <w:t>格并在全省范围内通报批评。</w:t>
      </w:r>
    </w:p>
    <w:p>
      <w:pPr>
        <w:ind w:left="657"/>
        <w:spacing w:before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7"/>
        </w:rPr>
        <w:t>三、评选办</w:t>
      </w:r>
      <w:r>
        <w:rPr>
          <w:rFonts w:ascii="SimHei" w:hAnsi="SimHei" w:eastAsia="SimHei" w:cs="SimHei"/>
          <w:sz w:val="31"/>
          <w:szCs w:val="31"/>
          <w:spacing w:val="5"/>
        </w:rPr>
        <w:t>法</w:t>
      </w:r>
    </w:p>
    <w:p>
      <w:pPr>
        <w:ind w:left="8" w:right="153" w:firstLine="666"/>
        <w:spacing w:before="177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市</w:t>
      </w:r>
      <w:r>
        <w:rPr>
          <w:rFonts w:ascii="FangSong" w:hAnsi="FangSong" w:eastAsia="FangSong" w:cs="FangSong"/>
          <w:sz w:val="31"/>
          <w:szCs w:val="31"/>
          <w:spacing w:val="5"/>
        </w:rPr>
        <w:t>州政府教育督导办对所属县市区、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中小学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(幼儿园)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等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8"/>
        </w:rPr>
        <w:t>单位</w:t>
      </w:r>
      <w:r>
        <w:rPr>
          <w:rFonts w:ascii="FangSong" w:hAnsi="FangSong" w:eastAsia="FangSong" w:cs="FangSong"/>
          <w:sz w:val="31"/>
          <w:szCs w:val="31"/>
          <w:spacing w:val="10"/>
        </w:rPr>
        <w:t>的</w:t>
      </w:r>
      <w:r>
        <w:rPr>
          <w:rFonts w:ascii="FangSong" w:hAnsi="FangSong" w:eastAsia="FangSong" w:cs="FangSong"/>
          <w:sz w:val="31"/>
          <w:szCs w:val="31"/>
          <w:spacing w:val="9"/>
        </w:rPr>
        <w:t>论文进行初评并统一报送，每个市州报送总数限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30</w:t>
      </w:r>
      <w:r>
        <w:rPr>
          <w:rFonts w:ascii="FangSong" w:hAnsi="FangSong" w:eastAsia="FangSong" w:cs="FangSong"/>
          <w:sz w:val="31"/>
          <w:szCs w:val="31"/>
          <w:spacing w:val="9"/>
        </w:rPr>
        <w:t>篇以内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;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各高校以校为单位组织初评并统一报送，每所高校不超过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3</w:t>
      </w:r>
      <w:r>
        <w:rPr>
          <w:rFonts w:ascii="FangSong" w:hAnsi="FangSong" w:eastAsia="FangSong" w:cs="FangSong"/>
          <w:sz w:val="31"/>
          <w:szCs w:val="31"/>
          <w:spacing w:val="9"/>
        </w:rPr>
        <w:t>篇。</w:t>
      </w:r>
    </w:p>
    <w:p>
      <w:pPr>
        <w:ind w:left="9" w:firstLine="635"/>
        <w:spacing w:line="34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我厅委托省教育督导与评价协会负责论文的申报收集、</w:t>
      </w:r>
      <w:r>
        <w:rPr>
          <w:rFonts w:ascii="FangSong" w:hAnsi="FangSong" w:eastAsia="FangSong" w:cs="FangSong"/>
          <w:sz w:val="31"/>
          <w:szCs w:val="31"/>
          <w:spacing w:val="8"/>
        </w:rPr>
        <w:t>复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评、查重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(</w:t>
      </w:r>
      <w:r>
        <w:rPr>
          <w:rFonts w:ascii="FangSong" w:hAnsi="FangSong" w:eastAsia="FangSong" w:cs="FangSong"/>
          <w:sz w:val="31"/>
          <w:szCs w:val="31"/>
          <w:spacing w:val="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总篇论文文字复制比达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15%</w:t>
      </w:r>
      <w:r>
        <w:rPr>
          <w:rFonts w:ascii="FangSong" w:hAnsi="FangSong" w:eastAsia="FangSong" w:cs="FangSong"/>
          <w:sz w:val="31"/>
          <w:szCs w:val="31"/>
          <w:spacing w:val="3"/>
        </w:rPr>
        <w:t>以上的，将取消参评资格)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等</w:t>
      </w:r>
      <w:r>
        <w:rPr>
          <w:rFonts w:ascii="FangSong" w:hAnsi="FangSong" w:eastAsia="FangSong" w:cs="FangSong"/>
          <w:sz w:val="31"/>
          <w:szCs w:val="31"/>
          <w:spacing w:val="9"/>
        </w:rPr>
        <w:t>工作。我厅组织评审认定后，公布获奖论文名单。</w:t>
      </w:r>
    </w:p>
    <w:p>
      <w:pPr>
        <w:ind w:left="669"/>
        <w:spacing w:before="16" w:line="232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四</w:t>
      </w:r>
      <w:r>
        <w:rPr>
          <w:rFonts w:ascii="SimHei" w:hAnsi="SimHei" w:eastAsia="SimHei" w:cs="SimHei"/>
          <w:sz w:val="31"/>
          <w:szCs w:val="31"/>
          <w:spacing w:val="4"/>
        </w:rPr>
        <w:t>、奖励办法</w:t>
      </w:r>
    </w:p>
    <w:p>
      <w:pPr>
        <w:ind w:left="18" w:right="156" w:firstLine="657"/>
        <w:spacing w:before="19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优秀论文评选设一、二、三等奖，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比例分别为参评论文</w:t>
      </w:r>
      <w:r>
        <w:rPr>
          <w:rFonts w:ascii="FangSong" w:hAnsi="FangSong" w:eastAsia="FangSong" w:cs="FangSong"/>
          <w:sz w:val="31"/>
          <w:szCs w:val="31"/>
          <w:spacing w:val="3"/>
        </w:rPr>
        <w:t>总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数的</w:t>
      </w:r>
      <w:r>
        <w:rPr>
          <w:rFonts w:ascii="Times New Roman" w:hAnsi="Times New Roman" w:eastAsia="Times New Roman" w:cs="Times New Roman"/>
          <w:sz w:val="31"/>
          <w:szCs w:val="31"/>
          <w:spacing w:val="-5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0%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20%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、</w:t>
      </w:r>
      <w:r>
        <w:rPr>
          <w:rFonts w:ascii="Times New Roman" w:hAnsi="Times New Roman" w:eastAsia="Times New Roman" w:cs="Times New Roman"/>
          <w:sz w:val="31"/>
          <w:szCs w:val="31"/>
          <w:spacing w:val="-3"/>
        </w:rPr>
        <w:t>30%</w:t>
      </w:r>
      <w:r>
        <w:rPr>
          <w:rFonts w:ascii="FangSong" w:hAnsi="FangSong" w:eastAsia="FangSong" w:cs="FangSong"/>
          <w:sz w:val="31"/>
          <w:szCs w:val="31"/>
          <w:spacing w:val="-3"/>
        </w:rPr>
        <w:t>左右。</w:t>
      </w:r>
    </w:p>
    <w:p>
      <w:pPr>
        <w:ind w:left="13" w:right="153" w:firstLine="631"/>
        <w:spacing w:before="3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对在论文评选工作中组织认真，获奖数量多的市州政府</w:t>
      </w:r>
      <w:r>
        <w:rPr>
          <w:rFonts w:ascii="FangSong" w:hAnsi="FangSong" w:eastAsia="FangSong" w:cs="FangSong"/>
          <w:sz w:val="31"/>
          <w:szCs w:val="31"/>
          <w:spacing w:val="8"/>
        </w:rPr>
        <w:t>教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育督导办授予优秀组织奖</w:t>
      </w:r>
      <w:r>
        <w:rPr>
          <w:rFonts w:ascii="FangSong" w:hAnsi="FangSong" w:eastAsia="FangSong" w:cs="FangSong"/>
          <w:sz w:val="31"/>
          <w:szCs w:val="31"/>
          <w:spacing w:val="6"/>
        </w:rPr>
        <w:t>。</w:t>
      </w:r>
    </w:p>
    <w:p>
      <w:pPr>
        <w:ind w:left="651"/>
        <w:spacing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对获奖论文作者，颁发获奖证书。</w:t>
      </w:r>
    </w:p>
    <w:p>
      <w:pPr>
        <w:sectPr>
          <w:footerReference w:type="default" r:id="rId3"/>
          <w:pgSz w:w="11900" w:h="16840"/>
          <w:pgMar w:top="1431" w:right="1263" w:bottom="1126" w:left="1418" w:header="0" w:footer="873" w:gutter="0"/>
        </w:sectPr>
        <w:rPr/>
      </w:pPr>
    </w:p>
    <w:p>
      <w:pPr>
        <w:spacing w:line="357" w:lineRule="auto"/>
        <w:rPr>
          <w:rFonts w:ascii="Arial"/>
          <w:sz w:val="21"/>
        </w:rPr>
      </w:pPr>
      <w:r/>
    </w:p>
    <w:p>
      <w:pPr>
        <w:ind w:left="649"/>
        <w:spacing w:before="10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6"/>
        </w:rPr>
        <w:t>五、工作要求</w:t>
      </w:r>
    </w:p>
    <w:p>
      <w:pPr>
        <w:ind w:left="7" w:right="144" w:firstLine="658"/>
        <w:spacing w:before="180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请各市州政府教育督导办、省属高校将此通知转发至</w:t>
      </w:r>
      <w:r>
        <w:rPr>
          <w:rFonts w:ascii="FangSong" w:hAnsi="FangSong" w:eastAsia="FangSong" w:cs="FangSong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所</w:t>
      </w:r>
      <w:r>
        <w:rPr>
          <w:rFonts w:ascii="FangSong" w:hAnsi="FangSong" w:eastAsia="FangSong" w:cs="FangSong"/>
          <w:sz w:val="31"/>
          <w:szCs w:val="31"/>
          <w:spacing w:val="5"/>
        </w:rPr>
        <w:t>辖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3"/>
        </w:rPr>
        <w:t>单位，认真做好评选活动的宣传发动、初评和报送工作。请围绕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主题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(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见附件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)</w:t>
      </w:r>
      <w:r>
        <w:rPr>
          <w:rFonts w:ascii="FangSong" w:hAnsi="FangSong" w:eastAsia="FangSong" w:cs="FangSong"/>
          <w:sz w:val="31"/>
          <w:szCs w:val="31"/>
          <w:spacing w:val="9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组织论文初评，凡与教育督导与评价无关的</w:t>
      </w:r>
      <w:r>
        <w:rPr>
          <w:rFonts w:ascii="FangSong" w:hAnsi="FangSong" w:eastAsia="FangSong" w:cs="FangSong"/>
          <w:sz w:val="31"/>
          <w:szCs w:val="31"/>
          <w:spacing w:val="7"/>
        </w:rPr>
        <w:t>论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9"/>
        </w:rPr>
        <w:t>文</w:t>
      </w:r>
      <w:r>
        <w:rPr>
          <w:rFonts w:ascii="FangSong" w:hAnsi="FangSong" w:eastAsia="FangSong" w:cs="FangSong"/>
          <w:sz w:val="31"/>
          <w:szCs w:val="31"/>
          <w:spacing w:val="5"/>
        </w:rPr>
        <w:t>，不予报送。</w:t>
      </w:r>
    </w:p>
    <w:p>
      <w:pPr>
        <w:ind w:left="634"/>
        <w:spacing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2.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论文报送截止时间为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2022</w:t>
      </w:r>
      <w:r>
        <w:rPr>
          <w:rFonts w:ascii="FangSong" w:hAnsi="FangSong" w:eastAsia="FangSong" w:cs="FangSong"/>
          <w:sz w:val="31"/>
          <w:szCs w:val="31"/>
          <w:spacing w:val="3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12</w:t>
      </w:r>
      <w:r>
        <w:rPr>
          <w:rFonts w:ascii="FangSong" w:hAnsi="FangSong" w:eastAsia="FangSong" w:cs="FangSong"/>
          <w:sz w:val="31"/>
          <w:szCs w:val="31"/>
          <w:spacing w:val="3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>31</w:t>
      </w:r>
      <w:r>
        <w:rPr>
          <w:rFonts w:ascii="Times New Roman" w:hAnsi="Times New Roman" w:eastAsia="Times New Roman" w:cs="Times New Roman"/>
          <w:sz w:val="31"/>
          <w:szCs w:val="31"/>
          <w:spacing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3"/>
        </w:rPr>
        <w:t>日。</w:t>
      </w:r>
    </w:p>
    <w:p>
      <w:pPr>
        <w:ind w:left="24" w:firstLine="616"/>
        <w:spacing w:before="208" w:line="34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7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论文报送材料包括：纸质文稿及电子稿</w:t>
      </w:r>
      <w:r>
        <w:rPr>
          <w:rFonts w:ascii="FangSong" w:hAnsi="FangSong" w:eastAsia="FangSong" w:cs="FangSong"/>
          <w:sz w:val="31"/>
          <w:szCs w:val="31"/>
          <w:spacing w:val="1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(参评格式要求和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0"/>
        </w:rPr>
        <w:t>范</w:t>
      </w:r>
      <w:r>
        <w:rPr>
          <w:rFonts w:ascii="FangSong" w:hAnsi="FangSong" w:eastAsia="FangSong" w:cs="FangSong"/>
          <w:sz w:val="31"/>
          <w:szCs w:val="31"/>
          <w:spacing w:val="5"/>
        </w:rPr>
        <w:t>例见附件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</w:t>
      </w:r>
      <w:r>
        <w:rPr>
          <w:rFonts w:ascii="FangSong" w:hAnsi="FangSong" w:eastAsia="FangSong" w:cs="FangSong"/>
          <w:sz w:val="31"/>
          <w:szCs w:val="31"/>
          <w:spacing w:val="5"/>
        </w:rPr>
        <w:t>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和参评论文目录表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(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见附件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3</w:t>
      </w:r>
      <w:r>
        <w:rPr>
          <w:rFonts w:ascii="FangSong" w:hAnsi="FangSong" w:eastAsia="FangSong" w:cs="FangSong"/>
          <w:sz w:val="31"/>
          <w:szCs w:val="31"/>
          <w:spacing w:val="5"/>
        </w:rPr>
        <w:t>，</w:t>
      </w:r>
      <w:r>
        <w:rPr>
          <w:rFonts w:ascii="Times New Roman" w:hAnsi="Times New Roman" w:eastAsia="Times New Roman" w:cs="Times New Roman"/>
          <w:sz w:val="31"/>
          <w:szCs w:val="31"/>
        </w:rPr>
        <w:t>excel</w:t>
      </w:r>
      <w:r>
        <w:rPr>
          <w:rFonts w:ascii="FangSong" w:hAnsi="FangSong" w:eastAsia="FangSong" w:cs="FangSong"/>
          <w:sz w:val="31"/>
          <w:szCs w:val="31"/>
          <w:spacing w:val="5"/>
        </w:rPr>
        <w:t>表格文件)</w:t>
      </w:r>
      <w:r>
        <w:rPr>
          <w:rFonts w:ascii="FangSong" w:hAnsi="FangSong" w:eastAsia="FangSong" w:cs="FangSong"/>
          <w:sz w:val="31"/>
          <w:szCs w:val="31"/>
          <w:spacing w:val="5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5"/>
        </w:rPr>
        <w:t>各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6"/>
        </w:rPr>
        <w:t>1</w:t>
      </w:r>
      <w:r>
        <w:rPr>
          <w:rFonts w:ascii="FangSong" w:hAnsi="FangSong" w:eastAsia="FangSong" w:cs="FangSong"/>
          <w:sz w:val="31"/>
          <w:szCs w:val="31"/>
          <w:spacing w:val="-6"/>
        </w:rPr>
        <w:t>份。</w:t>
      </w:r>
      <w:r>
        <w:rPr>
          <w:rFonts w:ascii="FangSong" w:hAnsi="FangSong" w:eastAsia="FangSong" w:cs="FangSong"/>
          <w:sz w:val="31"/>
          <w:szCs w:val="31"/>
          <w:spacing w:val="-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6"/>
        </w:rPr>
        <w:t>已公开发</w:t>
      </w:r>
      <w:r>
        <w:rPr>
          <w:rFonts w:ascii="FangSong" w:hAnsi="FangSong" w:eastAsia="FangSong" w:cs="FangSong"/>
          <w:sz w:val="31"/>
          <w:szCs w:val="31"/>
          <w:spacing w:val="-4"/>
        </w:rPr>
        <w:t>表</w:t>
      </w:r>
      <w:r>
        <w:rPr>
          <w:rFonts w:ascii="FangSong" w:hAnsi="FangSong" w:eastAsia="FangSong" w:cs="FangSong"/>
          <w:sz w:val="31"/>
          <w:szCs w:val="31"/>
          <w:spacing w:val="-3"/>
        </w:rPr>
        <w:t>或获奖的论文，请将刊物封面、</w:t>
      </w:r>
      <w:r>
        <w:rPr>
          <w:rFonts w:ascii="FangSong" w:hAnsi="FangSong" w:eastAsia="FangSong" w:cs="FangSong"/>
          <w:sz w:val="31"/>
          <w:szCs w:val="31"/>
          <w:spacing w:val="-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3"/>
        </w:rPr>
        <w:t>目录或获奖证书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12"/>
        </w:rPr>
        <w:t>的</w:t>
      </w:r>
      <w:r>
        <w:rPr>
          <w:rFonts w:ascii="FangSong" w:hAnsi="FangSong" w:eastAsia="FangSong" w:cs="FangSong"/>
          <w:sz w:val="31"/>
          <w:szCs w:val="31"/>
          <w:spacing w:val="10"/>
        </w:rPr>
        <w:t>电</w:t>
      </w:r>
      <w:r>
        <w:rPr>
          <w:rFonts w:ascii="FangSong" w:hAnsi="FangSong" w:eastAsia="FangSong" w:cs="FangSong"/>
          <w:sz w:val="31"/>
          <w:szCs w:val="31"/>
          <w:spacing w:val="6"/>
        </w:rPr>
        <w:t>子扫描件及纸质复印件一并报送湖南省教育督导与评价协会。</w:t>
      </w:r>
    </w:p>
    <w:p>
      <w:pPr>
        <w:ind w:left="640"/>
        <w:spacing w:before="2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"/>
        </w:rPr>
        <w:t>联系</w:t>
      </w:r>
      <w:r>
        <w:rPr>
          <w:rFonts w:ascii="FangSong" w:hAnsi="FangSong" w:eastAsia="FangSong" w:cs="FangSong"/>
          <w:sz w:val="31"/>
          <w:szCs w:val="31"/>
        </w:rPr>
        <w:t>人：万水君，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FangSong" w:hAnsi="FangSong" w:eastAsia="FangSong" w:cs="FangSong"/>
          <w:sz w:val="31"/>
          <w:szCs w:val="31"/>
        </w:rPr>
        <w:t>电话：</w:t>
      </w:r>
      <w:r>
        <w:rPr>
          <w:rFonts w:ascii="Times New Roman" w:hAnsi="Times New Roman" w:eastAsia="Times New Roman" w:cs="Times New Roman"/>
          <w:sz w:val="31"/>
          <w:szCs w:val="31"/>
        </w:rPr>
        <w:t>13308459986</w:t>
      </w:r>
    </w:p>
    <w:p>
      <w:pPr>
        <w:ind w:left="1927"/>
        <w:spacing w:before="204" w:line="223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13"/>
        </w:rPr>
        <w:t>王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-11"/>
        </w:rPr>
        <w:t>为，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电话：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0731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1"/>
        </w:rPr>
        <w:t>－</w:t>
      </w:r>
      <w:r>
        <w:rPr>
          <w:rFonts w:ascii="FangSong" w:hAnsi="FangSong" w:eastAsia="FangSong" w:cs="FangSong"/>
          <w:sz w:val="31"/>
          <w:szCs w:val="31"/>
          <w:spacing w:val="-1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-11"/>
        </w:rPr>
        <w:t>85140026</w:t>
      </w:r>
    </w:p>
    <w:p>
      <w:pPr>
        <w:ind w:left="677"/>
        <w:spacing w:before="14" w:line="580" w:lineRule="exac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8"/>
          <w:position w:val="8"/>
        </w:rPr>
        <w:t>电</w:t>
      </w:r>
      <w:r>
        <w:rPr>
          <w:rFonts w:ascii="FangSong" w:hAnsi="FangSong" w:eastAsia="FangSong" w:cs="FangSong"/>
          <w:sz w:val="31"/>
          <w:szCs w:val="31"/>
          <w:spacing w:val="5"/>
          <w:position w:val="8"/>
        </w:rPr>
        <w:t>子邮箱：</w:t>
      </w:r>
      <w:hyperlink w:history="true" r:id="rId5">
        <w:r>
          <w:rPr>
            <w:rFonts w:ascii="Times New Roman" w:hAnsi="Times New Roman" w:eastAsia="Times New Roman" w:cs="Times New Roman"/>
            <w:sz w:val="31"/>
            <w:szCs w:val="31"/>
            <w:spacing w:val="5"/>
            <w:position w:val="8"/>
          </w:rPr>
          <w:t>359093878@</w:t>
        </w:r>
        <w:r>
          <w:rPr>
            <w:rFonts w:ascii="Times New Roman" w:hAnsi="Times New Roman" w:eastAsia="Times New Roman" w:cs="Times New Roman"/>
            <w:sz w:val="31"/>
            <w:szCs w:val="31"/>
            <w:position w:val="8"/>
          </w:rPr>
          <w:t>qq</w:t>
        </w:r>
        <w:r>
          <w:rPr>
            <w:rFonts w:ascii="Times New Roman" w:hAnsi="Times New Roman" w:eastAsia="Times New Roman" w:cs="Times New Roman"/>
            <w:sz w:val="31"/>
            <w:szCs w:val="31"/>
            <w:spacing w:val="5"/>
            <w:position w:val="8"/>
          </w:rPr>
          <w:t>.</w:t>
        </w:r>
        <w:r>
          <w:rPr>
            <w:rFonts w:ascii="Times New Roman" w:hAnsi="Times New Roman" w:eastAsia="Times New Roman" w:cs="Times New Roman"/>
            <w:sz w:val="31"/>
            <w:szCs w:val="31"/>
            <w:position w:val="8"/>
          </w:rPr>
          <w:t>com</w:t>
        </w:r>
      </w:hyperlink>
    </w:p>
    <w:p>
      <w:pPr>
        <w:ind w:right="252" w:firstLine="654"/>
        <w:spacing w:before="194" w:line="35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6"/>
        </w:rPr>
        <w:t>邮</w:t>
      </w:r>
      <w:r>
        <w:rPr>
          <w:rFonts w:ascii="FangSong" w:hAnsi="FangSong" w:eastAsia="FangSong" w:cs="FangSong"/>
          <w:sz w:val="31"/>
          <w:szCs w:val="31"/>
          <w:spacing w:val="15"/>
        </w:rPr>
        <w:t>寄</w:t>
      </w:r>
      <w:r>
        <w:rPr>
          <w:rFonts w:ascii="FangSong" w:hAnsi="FangSong" w:eastAsia="FangSong" w:cs="FangSong"/>
          <w:sz w:val="31"/>
          <w:szCs w:val="31"/>
          <w:spacing w:val="8"/>
        </w:rPr>
        <w:t>地址：湖南省教育督导与评价协会</w:t>
      </w:r>
      <w:r>
        <w:rPr>
          <w:rFonts w:ascii="FangSong" w:hAnsi="FangSong" w:eastAsia="FangSong" w:cs="FangSong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(长沙市星沙特立路</w:t>
      </w:r>
      <w:r>
        <w:rPr>
          <w:rFonts w:ascii="FangSong" w:hAnsi="FangSong" w:eastAsia="FangSong" w:cs="FangSong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9</w:t>
      </w:r>
      <w:r>
        <w:rPr>
          <w:rFonts w:ascii="FangSong" w:hAnsi="FangSong" w:eastAsia="FangSong" w:cs="FangSong"/>
          <w:sz w:val="31"/>
          <w:szCs w:val="31"/>
          <w:spacing w:val="8"/>
        </w:rPr>
        <w:t>号长沙师范学院办公楼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5</w:t>
      </w:r>
      <w:r>
        <w:rPr>
          <w:rFonts w:ascii="FangSong" w:hAnsi="FangSong" w:eastAsia="FangSong" w:cs="FangSong"/>
          <w:sz w:val="31"/>
          <w:szCs w:val="31"/>
          <w:spacing w:val="8"/>
        </w:rPr>
        <w:t>楼</w:t>
      </w:r>
      <w:r>
        <w:rPr>
          <w:rFonts w:ascii="FangSong" w:hAnsi="FangSong" w:eastAsia="FangSong" w:cs="FangSong"/>
          <w:sz w:val="31"/>
          <w:szCs w:val="31"/>
          <w:spacing w:val="7"/>
        </w:rPr>
        <w:t>)</w:t>
      </w:r>
    </w:p>
    <w:p>
      <w:pPr>
        <w:spacing w:line="450" w:lineRule="auto"/>
        <w:rPr>
          <w:rFonts w:ascii="Arial"/>
          <w:sz w:val="21"/>
        </w:rPr>
      </w:pPr>
      <w:r/>
    </w:p>
    <w:p>
      <w:pPr>
        <w:ind w:left="664"/>
        <w:spacing w:before="101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14"/>
        </w:rPr>
        <w:t>附</w:t>
      </w:r>
      <w:r>
        <w:rPr>
          <w:rFonts w:ascii="FangSong" w:hAnsi="FangSong" w:eastAsia="FangSong" w:cs="FangSong"/>
          <w:sz w:val="31"/>
          <w:szCs w:val="31"/>
          <w:spacing w:val="11"/>
        </w:rPr>
        <w:t>件</w:t>
      </w:r>
      <w:r>
        <w:rPr>
          <w:rFonts w:ascii="FangSong" w:hAnsi="FangSong" w:eastAsia="FangSong" w:cs="FangSong"/>
          <w:sz w:val="31"/>
          <w:szCs w:val="31"/>
          <w:spacing w:val="7"/>
        </w:rPr>
        <w:t>：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湖南省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2022</w:t>
      </w:r>
      <w:r>
        <w:rPr>
          <w:rFonts w:ascii="FangSong" w:hAnsi="FangSong" w:eastAsia="FangSong" w:cs="FangSong"/>
          <w:sz w:val="31"/>
          <w:szCs w:val="31"/>
          <w:spacing w:val="7"/>
        </w:rPr>
        <w:t>年度教育督导与评价论文参考研究方向</w:t>
      </w:r>
    </w:p>
    <w:p>
      <w:pPr>
        <w:ind w:left="1594"/>
        <w:spacing w:before="20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17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-1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14"/>
        </w:rPr>
        <w:t>湖南省教育督导与评价优秀论文参评格式要求和范例</w:t>
      </w:r>
    </w:p>
    <w:p>
      <w:pPr>
        <w:ind w:left="1601"/>
        <w:spacing w:before="208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湖南省教育督导与评价优秀论文参评目录表</w:t>
      </w:r>
    </w:p>
    <w:p>
      <w:pPr>
        <w:spacing w:line="339" w:lineRule="auto"/>
        <w:rPr>
          <w:rFonts w:ascii="Arial"/>
          <w:sz w:val="21"/>
        </w:rPr>
      </w:pPr>
      <w:r/>
    </w:p>
    <w:p>
      <w:pPr>
        <w:spacing w:line="340" w:lineRule="auto"/>
        <w:rPr>
          <w:rFonts w:ascii="Arial"/>
          <w:sz w:val="21"/>
        </w:rPr>
      </w:pPr>
      <w:r/>
    </w:p>
    <w:p>
      <w:pPr>
        <w:ind w:left="6075" w:right="1051" w:hanging="625"/>
        <w:spacing w:before="101" w:line="355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7"/>
        </w:rPr>
        <w:t>湖</w:t>
      </w:r>
      <w:r>
        <w:rPr>
          <w:rFonts w:ascii="FangSong" w:hAnsi="FangSong" w:eastAsia="FangSong" w:cs="FangSong"/>
          <w:sz w:val="31"/>
          <w:szCs w:val="31"/>
          <w:spacing w:val="6"/>
        </w:rPr>
        <w:t>南省教育厅</w:t>
      </w:r>
      <w:r>
        <w:rPr>
          <w:rFonts w:ascii="FangSong" w:hAnsi="FangSong" w:eastAsia="FangSong" w:cs="FangSong"/>
          <w:sz w:val="31"/>
          <w:szCs w:val="31"/>
        </w:rPr>
        <w:t xml:space="preserve">     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0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22</w:t>
      </w:r>
      <w:r>
        <w:rPr>
          <w:rFonts w:ascii="FangSong" w:hAnsi="FangSong" w:eastAsia="FangSong" w:cs="FangSong"/>
          <w:sz w:val="31"/>
          <w:szCs w:val="31"/>
          <w:spacing w:val="5"/>
        </w:rPr>
        <w:t>年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11</w:t>
      </w:r>
      <w:r>
        <w:rPr>
          <w:rFonts w:ascii="FangSong" w:hAnsi="FangSong" w:eastAsia="FangSong" w:cs="FangSong"/>
          <w:sz w:val="31"/>
          <w:szCs w:val="31"/>
          <w:spacing w:val="5"/>
        </w:rPr>
        <w:t>月</w:t>
      </w:r>
      <w:r>
        <w:rPr>
          <w:rFonts w:ascii="Times New Roman" w:hAnsi="Times New Roman" w:eastAsia="Times New Roman" w:cs="Times New Roman"/>
          <w:sz w:val="31"/>
          <w:szCs w:val="31"/>
          <w:spacing w:val="5"/>
        </w:rPr>
        <w:t>4</w:t>
      </w:r>
      <w:r>
        <w:rPr>
          <w:rFonts w:ascii="FangSong" w:hAnsi="FangSong" w:eastAsia="FangSong" w:cs="FangSong"/>
          <w:sz w:val="31"/>
          <w:szCs w:val="31"/>
          <w:spacing w:val="5"/>
        </w:rPr>
        <w:t>日</w:t>
      </w:r>
    </w:p>
    <w:p>
      <w:pPr>
        <w:sectPr>
          <w:footerReference w:type="default" r:id="rId4"/>
          <w:pgSz w:w="11900" w:h="16840"/>
          <w:pgMar w:top="1431" w:right="1272" w:bottom="1126" w:left="1428" w:header="0" w:footer="873" w:gutter="0"/>
        </w:sectPr>
        <w:rPr/>
      </w:pPr>
    </w:p>
    <w:p>
      <w:pPr>
        <w:ind w:left="27"/>
        <w:spacing w:before="318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1</w:t>
      </w:r>
    </w:p>
    <w:p>
      <w:pPr>
        <w:spacing w:line="311" w:lineRule="auto"/>
        <w:rPr>
          <w:rFonts w:ascii="Arial"/>
          <w:sz w:val="21"/>
        </w:rPr>
      </w:pPr>
      <w:r/>
    </w:p>
    <w:p>
      <w:pPr>
        <w:spacing w:line="312" w:lineRule="auto"/>
        <w:rPr>
          <w:rFonts w:ascii="Arial"/>
          <w:sz w:val="21"/>
        </w:rPr>
      </w:pPr>
      <w:r/>
    </w:p>
    <w:p>
      <w:pPr>
        <w:ind w:left="3218" w:right="746" w:hanging="2199"/>
        <w:spacing w:before="184" w:line="241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6"/>
        </w:rPr>
        <w:t>湖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南省</w:t>
      </w:r>
      <w:r>
        <w:rPr>
          <w:rFonts w:ascii="Times New Roman" w:hAnsi="Times New Roman" w:eastAsia="Times New Roman" w:cs="Times New Roman"/>
          <w:sz w:val="43"/>
          <w:szCs w:val="43"/>
          <w:spacing w:val="8"/>
        </w:rPr>
        <w:t>2022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年度教育督导与评价论文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参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考研究方向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675"/>
        <w:spacing w:before="101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各级人民政府履行教育职责评价实践研究</w:t>
      </w:r>
    </w:p>
    <w:p>
      <w:pPr>
        <w:ind w:left="644"/>
        <w:spacing w:before="229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县域学前教育普及普惠督导评估方式研究</w:t>
      </w:r>
    </w:p>
    <w:p>
      <w:pPr>
        <w:ind w:left="651"/>
        <w:spacing w:before="2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spacing w:val="10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县域义务教育优质均衡发展督导评估方式研究</w:t>
      </w:r>
    </w:p>
    <w:p>
      <w:pPr>
        <w:ind w:left="643"/>
        <w:spacing w:before="23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6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8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8"/>
        </w:rPr>
        <w:t>高中阶段学校督导评估实践研究</w:t>
      </w:r>
    </w:p>
    <w:p>
      <w:pPr>
        <w:ind w:left="653"/>
        <w:spacing w:before="182" w:line="418" w:lineRule="exact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  <w:position w:val="3"/>
        </w:rPr>
        <w:t>5.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3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中小学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(幼儿园)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教育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3"/>
        </w:rPr>
        <w:t>(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保育</w:t>
      </w:r>
      <w:r>
        <w:rPr>
          <w:rFonts w:ascii="Times New Roman" w:hAnsi="Times New Roman" w:eastAsia="Times New Roman" w:cs="Times New Roman"/>
          <w:sz w:val="31"/>
          <w:szCs w:val="31"/>
          <w:spacing w:val="7"/>
          <w:position w:val="3"/>
        </w:rPr>
        <w:t>)</w:t>
      </w:r>
      <w:r>
        <w:rPr>
          <w:rFonts w:ascii="FangSong" w:hAnsi="FangSong" w:eastAsia="FangSong" w:cs="FangSong"/>
          <w:sz w:val="31"/>
          <w:szCs w:val="31"/>
          <w:spacing w:val="7"/>
          <w:position w:val="3"/>
        </w:rPr>
        <w:t>质量评价研究</w:t>
      </w:r>
    </w:p>
    <w:p>
      <w:pPr>
        <w:ind w:left="651"/>
        <w:spacing w:before="231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幼儿园办园行为督导评估研究</w:t>
      </w:r>
    </w:p>
    <w:p>
      <w:pPr>
        <w:ind w:left="650"/>
        <w:spacing w:before="230" w:line="223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7.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督学责任区建设研究</w:t>
      </w:r>
    </w:p>
    <w:p>
      <w:pPr>
        <w:ind w:left="657"/>
        <w:spacing w:before="226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8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</w:t>
      </w:r>
      <w:r>
        <w:rPr>
          <w:rFonts w:ascii="FangSong" w:hAnsi="FangSong" w:eastAsia="FangSong" w:cs="FangSong"/>
          <w:sz w:val="31"/>
          <w:szCs w:val="31"/>
          <w:spacing w:val="7"/>
        </w:rPr>
        <w:t>责任督学挂牌督导实践研究</w:t>
      </w:r>
    </w:p>
    <w:p>
      <w:pPr>
        <w:ind w:left="651"/>
        <w:spacing w:before="22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spacing w:val="13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 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“</w:t>
      </w:r>
      <w:r>
        <w:rPr>
          <w:rFonts w:ascii="FangSong" w:hAnsi="FangSong" w:eastAsia="FangSong" w:cs="FangSong"/>
          <w:sz w:val="31"/>
          <w:szCs w:val="31"/>
          <w:spacing w:val="7"/>
        </w:rPr>
        <w:t>双减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”</w:t>
      </w:r>
      <w:r>
        <w:rPr>
          <w:rFonts w:ascii="FangSong" w:hAnsi="FangSong" w:eastAsia="FangSong" w:cs="FangSong"/>
          <w:sz w:val="31"/>
          <w:szCs w:val="31"/>
          <w:spacing w:val="7"/>
        </w:rPr>
        <w:t>工作、校园安全等专项督导研究</w:t>
      </w:r>
    </w:p>
    <w:p>
      <w:pPr>
        <w:ind w:left="675"/>
        <w:spacing w:before="230" w:line="221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10.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学校内部督导体系构建和运行机制研</w:t>
      </w:r>
      <w:r>
        <w:rPr>
          <w:rFonts w:ascii="FangSong" w:hAnsi="FangSong" w:eastAsia="FangSong" w:cs="FangSong"/>
          <w:sz w:val="31"/>
          <w:szCs w:val="31"/>
          <w:spacing w:val="5"/>
        </w:rPr>
        <w:t>究</w:t>
      </w:r>
    </w:p>
    <w:p>
      <w:pPr>
        <w:ind w:left="675"/>
        <w:spacing w:before="230" w:line="222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2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6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6"/>
        </w:rPr>
        <w:t>义务教育质量监测结果运用研究</w:t>
      </w:r>
    </w:p>
    <w:p>
      <w:pPr>
        <w:ind w:left="675"/>
        <w:spacing w:before="227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14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spacing w:val="9"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>.</w:t>
      </w:r>
      <w:r>
        <w:rPr>
          <w:rFonts w:ascii="Times New Roman" w:hAnsi="Times New Roman" w:eastAsia="Times New Roman" w:cs="Times New Roman"/>
          <w:sz w:val="31"/>
          <w:szCs w:val="31"/>
          <w:spacing w:val="7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7"/>
        </w:rPr>
        <w:t>教育督导与评估第三方发挥作用和运行机制研究</w:t>
      </w:r>
    </w:p>
    <w:p>
      <w:pPr>
        <w:ind w:left="675"/>
        <w:spacing w:before="230" w:line="220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>13.</w:t>
      </w:r>
      <w:r>
        <w:rPr>
          <w:rFonts w:ascii="Times New Roman" w:hAnsi="Times New Roman" w:eastAsia="Times New Roman" w:cs="Times New Roman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中小学</w:t>
      </w:r>
      <w:r>
        <w:rPr>
          <w:rFonts w:ascii="FangSong" w:hAnsi="FangSong" w:eastAsia="FangSong" w:cs="FangSong"/>
          <w:sz w:val="31"/>
          <w:szCs w:val="31"/>
          <w:spacing w:val="-4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4"/>
        </w:rPr>
        <w:t>(幼儿园</w:t>
      </w:r>
      <w:r>
        <w:rPr>
          <w:rFonts w:ascii="FangSong" w:hAnsi="FangSong" w:eastAsia="FangSong" w:cs="FangSong"/>
          <w:sz w:val="31"/>
          <w:szCs w:val="31"/>
          <w:spacing w:val="-3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校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(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园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)</w:t>
      </w:r>
      <w:r>
        <w:rPr>
          <w:rFonts w:ascii="FangSong" w:hAnsi="FangSong" w:eastAsia="FangSong" w:cs="FangSong"/>
          <w:sz w:val="31"/>
          <w:szCs w:val="31"/>
          <w:spacing w:val="-2"/>
        </w:rPr>
        <w:t xml:space="preserve"> </w:t>
      </w:r>
      <w:r>
        <w:rPr>
          <w:rFonts w:ascii="FangSong" w:hAnsi="FangSong" w:eastAsia="FangSong" w:cs="FangSong"/>
          <w:sz w:val="31"/>
          <w:szCs w:val="31"/>
          <w:spacing w:val="-2"/>
        </w:rPr>
        <w:t>长任期结束综合评估技术和</w:t>
      </w:r>
    </w:p>
    <w:p>
      <w:pPr>
        <w:ind w:left="14"/>
        <w:spacing w:before="230" w:line="224" w:lineRule="auto"/>
        <w:rPr>
          <w:rFonts w:ascii="FangSong" w:hAnsi="FangSong" w:eastAsia="FangSong" w:cs="FangSong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6"/>
        </w:rPr>
        <w:t>方</w:t>
      </w:r>
      <w:r>
        <w:rPr>
          <w:rFonts w:ascii="FangSong" w:hAnsi="FangSong" w:eastAsia="FangSong" w:cs="FangSong"/>
          <w:sz w:val="31"/>
          <w:szCs w:val="31"/>
          <w:spacing w:val="5"/>
        </w:rPr>
        <w:t>法研究</w:t>
      </w:r>
    </w:p>
    <w:p>
      <w:pPr>
        <w:sectPr>
          <w:footerReference w:type="default" r:id="rId6"/>
          <w:pgSz w:w="11900" w:h="16840"/>
          <w:pgMar w:top="1431" w:right="1683" w:bottom="1126" w:left="1418" w:header="0" w:footer="873" w:gutter="0"/>
        </w:sectPr>
        <w:rPr/>
      </w:pPr>
    </w:p>
    <w:p>
      <w:pPr>
        <w:ind w:left="24"/>
        <w:spacing w:before="318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2</w:t>
      </w:r>
    </w:p>
    <w:p>
      <w:pPr>
        <w:spacing w:line="247" w:lineRule="auto"/>
        <w:rPr>
          <w:rFonts w:ascii="Arial"/>
          <w:sz w:val="21"/>
        </w:rPr>
      </w:pPr>
      <w:r/>
    </w:p>
    <w:p>
      <w:pPr>
        <w:ind w:left="3215" w:right="1452" w:hanging="1757"/>
        <w:spacing w:before="185" w:line="210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湖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南省教育督导与评价优秀论文</w:t>
      </w:r>
      <w:r>
        <w:rPr>
          <w:rFonts w:ascii="Microsoft YaHei" w:hAnsi="Microsoft YaHei" w:eastAsia="Microsoft YaHei" w:cs="Microsoft YaHei"/>
          <w:sz w:val="43"/>
          <w:szCs w:val="43"/>
        </w:rPr>
        <w:t xml:space="preserve"> </w:t>
      </w:r>
      <w:r>
        <w:rPr>
          <w:rFonts w:ascii="Microsoft YaHei" w:hAnsi="Microsoft YaHei" w:eastAsia="Microsoft YaHei" w:cs="Microsoft YaHei"/>
          <w:sz w:val="43"/>
          <w:szCs w:val="43"/>
          <w:spacing w:val="12"/>
        </w:rPr>
        <w:t>参</w:t>
      </w:r>
      <w:r>
        <w:rPr>
          <w:rFonts w:ascii="Microsoft YaHei" w:hAnsi="Microsoft YaHei" w:eastAsia="Microsoft YaHei" w:cs="Microsoft YaHei"/>
          <w:sz w:val="43"/>
          <w:szCs w:val="43"/>
          <w:spacing w:val="8"/>
        </w:rPr>
        <w:t>评格式要求</w:t>
      </w:r>
    </w:p>
    <w:p>
      <w:pPr>
        <w:ind w:right="461" w:firstLine="485"/>
        <w:spacing w:before="242" w:line="30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板式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5"/>
        </w:rPr>
        <w:t>：</w:t>
      </w:r>
      <w:r>
        <w:rPr>
          <w:rFonts w:ascii="SimSun" w:hAnsi="SimSun" w:eastAsia="SimSun" w:cs="SimSun"/>
          <w:sz w:val="23"/>
          <w:szCs w:val="23"/>
          <w:spacing w:val="5"/>
        </w:rPr>
        <w:t>纸张大小：</w:t>
      </w:r>
      <w:r>
        <w:rPr>
          <w:rFonts w:ascii="Times New Roman" w:hAnsi="Times New Roman" w:eastAsia="Times New Roman" w:cs="Times New Roman"/>
          <w:sz w:val="23"/>
          <w:szCs w:val="23"/>
        </w:rPr>
        <w:t>A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4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5"/>
        </w:rPr>
        <w:t>(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210</w:t>
      </w:r>
      <w:r>
        <w:rPr>
          <w:rFonts w:ascii="Times New Roman" w:hAnsi="Times New Roman" w:eastAsia="Times New Roman" w:cs="Times New Roman"/>
          <w:sz w:val="23"/>
          <w:szCs w:val="23"/>
        </w:rPr>
        <w:t>mm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×297</w:t>
      </w:r>
      <w:r>
        <w:rPr>
          <w:rFonts w:ascii="Times New Roman" w:hAnsi="Times New Roman" w:eastAsia="Times New Roman" w:cs="Times New Roman"/>
          <w:sz w:val="23"/>
          <w:szCs w:val="23"/>
        </w:rPr>
        <w:t>mm</w:t>
      </w:r>
      <w:r>
        <w:rPr>
          <w:rFonts w:ascii="SimSun" w:hAnsi="SimSun" w:eastAsia="SimSun" w:cs="SimSun"/>
          <w:sz w:val="23"/>
          <w:szCs w:val="23"/>
          <w:spacing w:val="5"/>
        </w:rPr>
        <w:t>)</w:t>
      </w:r>
      <w:r>
        <w:rPr>
          <w:rFonts w:ascii="SimSun" w:hAnsi="SimSun" w:eastAsia="SimSun" w:cs="SimSu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；页边距：上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2.54</w:t>
      </w:r>
      <w:r>
        <w:rPr>
          <w:rFonts w:ascii="Times New Roman" w:hAnsi="Times New Roman" w:eastAsia="Times New Roman" w:cs="Times New Roman"/>
          <w:sz w:val="23"/>
          <w:szCs w:val="23"/>
        </w:rPr>
        <w:t>cm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、下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>2.54</w:t>
      </w:r>
      <w:r>
        <w:rPr>
          <w:rFonts w:ascii="Times New Roman" w:hAnsi="Times New Roman" w:eastAsia="Times New Roman" w:cs="Times New Roman"/>
          <w:sz w:val="23"/>
          <w:szCs w:val="23"/>
        </w:rPr>
        <w:t>cm</w:t>
      </w:r>
      <w:r>
        <w:rPr>
          <w:rFonts w:ascii="Times New Roman" w:hAnsi="Times New Roman" w:eastAsia="Times New Roman" w:cs="Times New Roman"/>
          <w:sz w:val="23"/>
          <w:szCs w:val="23"/>
          <w:spacing w:val="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5"/>
        </w:rPr>
        <w:t>、左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>2.8</w:t>
      </w:r>
      <w:r>
        <w:rPr>
          <w:rFonts w:ascii="Times New Roman" w:hAnsi="Times New Roman" w:eastAsia="Times New Roman" w:cs="Times New Roman"/>
          <w:sz w:val="23"/>
          <w:szCs w:val="23"/>
        </w:rPr>
        <w:t>cm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、右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>2.6</w:t>
      </w:r>
      <w:r>
        <w:rPr>
          <w:rFonts w:ascii="Times New Roman" w:hAnsi="Times New Roman" w:eastAsia="Times New Roman" w:cs="Times New Roman"/>
          <w:sz w:val="23"/>
          <w:szCs w:val="23"/>
        </w:rPr>
        <w:t>cm</w:t>
      </w:r>
      <w:r>
        <w:rPr>
          <w:rFonts w:ascii="Times New Roman" w:hAnsi="Times New Roman" w:eastAsia="Times New Roman" w:cs="Times New Roman"/>
          <w:sz w:val="23"/>
          <w:szCs w:val="23"/>
          <w:spacing w:val="2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2"/>
        </w:rPr>
        <w:t>，</w:t>
      </w:r>
      <w:r>
        <w:rPr>
          <w:rFonts w:ascii="SimSun" w:hAnsi="SimSun" w:eastAsia="SimSun" w:cs="SimSun"/>
          <w:sz w:val="23"/>
          <w:szCs w:val="23"/>
          <w:spacing w:val="1"/>
        </w:rPr>
        <w:t>文稿应加注页码。</w:t>
      </w:r>
    </w:p>
    <w:p>
      <w:pPr>
        <w:ind w:left="485"/>
        <w:spacing w:before="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标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题</w:t>
      </w:r>
      <w:r>
        <w:rPr>
          <w:rFonts w:ascii="SimSun" w:hAnsi="SimSun" w:eastAsia="SimSun" w:cs="SimSun"/>
          <w:sz w:val="23"/>
          <w:szCs w:val="23"/>
          <w:spacing w:val="8"/>
        </w:rPr>
        <w:t>：用三号宋体加粗，居中。</w:t>
      </w:r>
    </w:p>
    <w:p>
      <w:pPr>
        <w:ind w:left="489"/>
        <w:spacing w:before="96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副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标题：</w:t>
      </w:r>
      <w:r>
        <w:rPr>
          <w:rFonts w:ascii="SimSun" w:hAnsi="SimSun" w:eastAsia="SimSun" w:cs="SimSun"/>
          <w:sz w:val="23"/>
          <w:szCs w:val="23"/>
          <w:spacing w:val="9"/>
        </w:rPr>
        <w:t>使用破折号，用四号宋体加粗，居中，这一项可无。</w:t>
      </w:r>
    </w:p>
    <w:p>
      <w:pPr>
        <w:ind w:left="485"/>
        <w:spacing w:before="95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5"/>
        </w:rPr>
        <w:t>作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者姓名和单位：</w:t>
      </w:r>
      <w:r>
        <w:rPr>
          <w:rFonts w:ascii="SimSun" w:hAnsi="SimSun" w:eastAsia="SimSun" w:cs="SimSun"/>
          <w:sz w:val="23"/>
          <w:szCs w:val="23"/>
          <w:spacing w:val="9"/>
        </w:rPr>
        <w:t>小四号宋体不加粗，居中。</w:t>
      </w:r>
    </w:p>
    <w:p>
      <w:pPr>
        <w:ind w:left="495"/>
        <w:spacing w:before="94" w:line="23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</w:t>
      </w:r>
      <w:r>
        <w:rPr>
          <w:rFonts w:ascii="SimSun" w:hAnsi="SimSun" w:eastAsia="SimSun" w:cs="SimSun"/>
          <w:sz w:val="23"/>
          <w:szCs w:val="23"/>
          <w:spacing w:val="19"/>
        </w:rPr>
        <w:t>下空一行为摘要)</w:t>
      </w:r>
    </w:p>
    <w:p>
      <w:pPr>
        <w:ind w:left="3" w:right="449" w:firstLine="480"/>
        <w:spacing w:before="97" w:line="304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摘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要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：</w:t>
      </w:r>
      <w:r>
        <w:rPr>
          <w:rFonts w:ascii="SimSun" w:hAnsi="SimSun" w:eastAsia="SimSun" w:cs="SimSun"/>
          <w:sz w:val="23"/>
          <w:szCs w:val="23"/>
          <w:spacing w:val="9"/>
        </w:rPr>
        <w:t>摘要前空两格，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“</w:t>
      </w:r>
      <w:r>
        <w:rPr>
          <w:rFonts w:ascii="SimSun" w:hAnsi="SimSun" w:eastAsia="SimSun" w:cs="SimSun"/>
          <w:sz w:val="23"/>
          <w:szCs w:val="23"/>
          <w:spacing w:val="9"/>
        </w:rPr>
        <w:t>摘要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”</w:t>
      </w:r>
      <w:r>
        <w:rPr>
          <w:rFonts w:ascii="SimSun" w:hAnsi="SimSun" w:eastAsia="SimSun" w:cs="SimSun"/>
          <w:sz w:val="23"/>
          <w:szCs w:val="23"/>
          <w:spacing w:val="9"/>
        </w:rPr>
        <w:t>用小四号黑体；摘要内容用小四号宋体，单倍行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"/>
        </w:rPr>
        <w:t>距</w:t>
      </w:r>
      <w:r>
        <w:rPr>
          <w:rFonts w:ascii="SimSun" w:hAnsi="SimSun" w:eastAsia="SimSun" w:cs="SimSun"/>
          <w:sz w:val="23"/>
          <w:szCs w:val="23"/>
        </w:rPr>
        <w:t>。</w:t>
      </w:r>
    </w:p>
    <w:p>
      <w:pPr>
        <w:ind w:left="6" w:right="127" w:firstLine="481"/>
        <w:spacing w:before="1" w:line="30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关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键词：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3-5</w:t>
      </w:r>
      <w:r>
        <w:rPr>
          <w:rFonts w:ascii="SimSun" w:hAnsi="SimSun" w:eastAsia="SimSun" w:cs="SimSun"/>
          <w:sz w:val="23"/>
          <w:szCs w:val="23"/>
          <w:spacing w:val="9"/>
        </w:rPr>
        <w:t>个，关键词前空两格，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“</w:t>
      </w:r>
      <w:r>
        <w:rPr>
          <w:rFonts w:ascii="SimSun" w:hAnsi="SimSun" w:eastAsia="SimSun" w:cs="SimSun"/>
          <w:sz w:val="23"/>
          <w:szCs w:val="23"/>
          <w:spacing w:val="9"/>
        </w:rPr>
        <w:t>关键词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”</w:t>
      </w:r>
      <w:r>
        <w:rPr>
          <w:rFonts w:ascii="SimSun" w:hAnsi="SimSun" w:eastAsia="SimSun" w:cs="SimSun"/>
          <w:sz w:val="23"/>
          <w:szCs w:val="23"/>
          <w:spacing w:val="9"/>
        </w:rPr>
        <w:t>三字用小四号黑体；每一关键词之间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用</w:t>
      </w:r>
      <w:r>
        <w:rPr>
          <w:rFonts w:ascii="SimSun" w:hAnsi="SimSun" w:eastAsia="SimSun" w:cs="SimSun"/>
          <w:sz w:val="23"/>
          <w:szCs w:val="23"/>
          <w:spacing w:val="9"/>
        </w:rPr>
        <w:t>分号隔开，最后一个关键词后不加标点符号，用小四号宋体。</w:t>
      </w:r>
    </w:p>
    <w:p>
      <w:pPr>
        <w:ind w:left="495"/>
        <w:spacing w:before="1"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7"/>
        </w:rPr>
        <w:t>(关键词下空一行为正文)</w:t>
      </w:r>
    </w:p>
    <w:p>
      <w:pPr>
        <w:ind w:left="10" w:right="420" w:firstLine="478"/>
        <w:spacing w:before="95" w:line="305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一级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6"/>
        </w:rPr>
        <w:t>标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题：</w:t>
      </w:r>
      <w:r>
        <w:rPr>
          <w:rFonts w:ascii="SimSun" w:hAnsi="SimSun" w:eastAsia="SimSun" w:cs="SimSun"/>
          <w:sz w:val="23"/>
          <w:szCs w:val="23"/>
          <w:spacing w:val="9"/>
        </w:rPr>
        <w:t>标题前空两格，用大写数字，后用顿号，四号黑体，末尾无标点符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2"/>
        </w:rPr>
        <w:t>号。</w:t>
      </w:r>
      <w:r>
        <w:rPr>
          <w:rFonts w:ascii="SimSun" w:hAnsi="SimSun" w:eastAsia="SimSun" w:cs="SimSun"/>
          <w:sz w:val="23"/>
          <w:szCs w:val="23"/>
          <w:spacing w:val="-6"/>
        </w:rPr>
        <w:t>范例：</w:t>
      </w:r>
      <w:r>
        <w:rPr>
          <w:rFonts w:ascii="SimHei" w:hAnsi="SimHei" w:eastAsia="SimHei" w:cs="SimHei"/>
          <w:sz w:val="23"/>
          <w:szCs w:val="23"/>
          <w:spacing w:val="-6"/>
        </w:rPr>
        <w:t>一、</w:t>
      </w:r>
      <w:r>
        <w:rPr>
          <w:rFonts w:ascii="SimHei" w:hAnsi="SimHei" w:eastAsia="SimHei" w:cs="SimHei"/>
          <w:sz w:val="23"/>
          <w:szCs w:val="23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 xml:space="preserve">   </w:t>
      </w:r>
      <w:r>
        <w:rPr>
          <w:rFonts w:ascii="SimHei" w:hAnsi="SimHei" w:eastAsia="SimHei" w:cs="SimHei"/>
          <w:sz w:val="23"/>
          <w:szCs w:val="23"/>
          <w:spacing w:val="-6"/>
        </w:rPr>
        <w:t>二、</w:t>
      </w:r>
      <w:r>
        <w:rPr>
          <w:rFonts w:ascii="SimHei" w:hAnsi="SimHei" w:eastAsia="SimHei" w:cs="SimHei"/>
          <w:sz w:val="23"/>
          <w:szCs w:val="23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 xml:space="preserve">   </w:t>
      </w:r>
      <w:r>
        <w:rPr>
          <w:rFonts w:ascii="SimHei" w:hAnsi="SimHei" w:eastAsia="SimHei" w:cs="SimHei"/>
          <w:sz w:val="23"/>
          <w:szCs w:val="23"/>
          <w:spacing w:val="-6"/>
        </w:rPr>
        <w:t>三、</w:t>
      </w:r>
      <w:r>
        <w:rPr>
          <w:rFonts w:ascii="SimHei" w:hAnsi="SimHei" w:eastAsia="SimHei" w:cs="SimHei"/>
          <w:sz w:val="23"/>
          <w:szCs w:val="23"/>
          <w:spacing w:val="-6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6"/>
        </w:rPr>
        <w:t>×××</w:t>
      </w:r>
    </w:p>
    <w:p>
      <w:pPr>
        <w:ind w:left="6" w:right="180" w:firstLine="481"/>
        <w:spacing w:before="1" w:line="305" w:lineRule="auto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二级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标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9"/>
        </w:rPr>
        <w:t>题：</w:t>
      </w:r>
      <w:r>
        <w:rPr>
          <w:rFonts w:ascii="SimSun" w:hAnsi="SimSun" w:eastAsia="SimSun" w:cs="SimSun"/>
          <w:sz w:val="23"/>
          <w:szCs w:val="23"/>
          <w:spacing w:val="9"/>
        </w:rPr>
        <w:t>标题前空两格，用大写数字加圆括号，小四号楷体加粗，末尾无标点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6"/>
        </w:rPr>
        <w:t>符号</w:t>
      </w:r>
      <w:r>
        <w:rPr>
          <w:rFonts w:ascii="SimSun" w:hAnsi="SimSun" w:eastAsia="SimSun" w:cs="SimSun"/>
          <w:sz w:val="23"/>
          <w:szCs w:val="23"/>
          <w:spacing w:val="-11"/>
        </w:rPr>
        <w:t>。</w:t>
      </w:r>
      <w:r>
        <w:rPr>
          <w:rFonts w:ascii="SimSun" w:hAnsi="SimSun" w:eastAsia="SimSun" w:cs="SimSun"/>
          <w:sz w:val="23"/>
          <w:szCs w:val="23"/>
          <w:spacing w:val="-8"/>
        </w:rPr>
        <w:t>范例：</w:t>
      </w:r>
      <w:r>
        <w:rPr>
          <w:rFonts w:ascii="SimSun" w:hAnsi="SimSun" w:eastAsia="SimSun" w:cs="SimSun"/>
          <w:sz w:val="23"/>
          <w:szCs w:val="23"/>
          <w:spacing w:val="-8"/>
        </w:rPr>
        <w:t xml:space="preserve"> 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一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8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8"/>
        </w:rPr>
        <w:t xml:space="preserve">    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(二)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8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8"/>
        </w:rPr>
        <w:t xml:space="preserve">    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(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三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8"/>
        </w:rPr>
        <w:t>)</w:t>
      </w:r>
      <w:r>
        <w:rPr>
          <w:rFonts w:ascii="KaiTi" w:hAnsi="KaiTi" w:eastAsia="KaiTi" w:cs="KaiTi"/>
          <w:sz w:val="23"/>
          <w:szCs w:val="23"/>
          <w:spacing w:val="-8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8"/>
        </w:rPr>
        <w:t>×××</w:t>
      </w:r>
    </w:p>
    <w:p>
      <w:pPr>
        <w:ind w:left="484"/>
        <w:spacing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三级标题：</w:t>
      </w:r>
      <w:r>
        <w:rPr>
          <w:rFonts w:ascii="SimSun" w:hAnsi="SimSun" w:eastAsia="SimSun" w:cs="SimSun"/>
          <w:sz w:val="23"/>
          <w:szCs w:val="23"/>
          <w:spacing w:val="10"/>
        </w:rPr>
        <w:t>标题前空两格，用阿拉伯数字，右下角小圆点，小四号宋体加粗。范</w:t>
      </w:r>
    </w:p>
    <w:p>
      <w:pPr>
        <w:ind w:left="4"/>
        <w:spacing w:before="52" w:line="320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-26"/>
          <w:position w:val="1"/>
        </w:rPr>
        <w:t>例</w:t>
      </w:r>
      <w:r>
        <w:rPr>
          <w:rFonts w:ascii="SimSun" w:hAnsi="SimSun" w:eastAsia="SimSun" w:cs="SimSun"/>
          <w:sz w:val="23"/>
          <w:szCs w:val="23"/>
          <w:spacing w:val="-17"/>
          <w:position w:val="1"/>
        </w:rPr>
        <w:t>：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spacing w:val="-13"/>
          <w:position w:val="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3"/>
          <w:position w:val="1"/>
        </w:rPr>
        <w:t>．</w:t>
      </w:r>
      <w:r>
        <w:rPr>
          <w:rFonts w:ascii="SimSun" w:hAnsi="SimSun" w:eastAsia="SimSun" w:cs="SimSun"/>
          <w:sz w:val="23"/>
          <w:szCs w:val="23"/>
          <w:spacing w:val="-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13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2</w:t>
      </w:r>
      <w:r>
        <w:rPr>
          <w:rFonts w:ascii="Times New Roman" w:hAnsi="Times New Roman" w:eastAsia="Times New Roman" w:cs="Times New Roman"/>
          <w:sz w:val="23"/>
          <w:szCs w:val="23"/>
          <w:spacing w:val="-13"/>
          <w:position w:val="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3"/>
          <w:position w:val="1"/>
        </w:rPr>
        <w:t>．</w:t>
      </w:r>
      <w:r>
        <w:rPr>
          <w:rFonts w:ascii="SimSun" w:hAnsi="SimSun" w:eastAsia="SimSun" w:cs="SimSun"/>
          <w:sz w:val="23"/>
          <w:szCs w:val="23"/>
          <w:spacing w:val="-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×××</w:t>
      </w:r>
      <w:r>
        <w:rPr>
          <w:rFonts w:ascii="Times New Roman" w:hAnsi="Times New Roman" w:eastAsia="Times New Roman" w:cs="Times New Roman"/>
          <w:sz w:val="23"/>
          <w:szCs w:val="23"/>
          <w:spacing w:val="-13"/>
          <w:position w:val="1"/>
        </w:rPr>
        <w:t xml:space="preserve">  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3</w:t>
      </w:r>
      <w:r>
        <w:rPr>
          <w:rFonts w:ascii="Times New Roman" w:hAnsi="Times New Roman" w:eastAsia="Times New Roman" w:cs="Times New Roman"/>
          <w:sz w:val="23"/>
          <w:szCs w:val="23"/>
          <w:spacing w:val="-13"/>
          <w:position w:val="1"/>
        </w:rPr>
        <w:t xml:space="preserve"> 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-13"/>
          <w:position w:val="1"/>
        </w:rPr>
        <w:t>．</w:t>
      </w:r>
      <w:r>
        <w:rPr>
          <w:rFonts w:ascii="SimSun" w:hAnsi="SimSun" w:eastAsia="SimSun" w:cs="SimSun"/>
          <w:sz w:val="23"/>
          <w:szCs w:val="23"/>
          <w:spacing w:val="-13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3"/>
          <w:position w:val="1"/>
        </w:rPr>
        <w:t>×××</w:t>
      </w:r>
    </w:p>
    <w:p>
      <w:pPr>
        <w:ind w:left="26" w:right="182" w:firstLine="462"/>
        <w:spacing w:before="103" w:line="30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正文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：</w:t>
      </w:r>
      <w:r>
        <w:rPr>
          <w:rFonts w:ascii="SimSun" w:hAnsi="SimSun" w:eastAsia="SimSun" w:cs="SimSun"/>
          <w:sz w:val="23"/>
          <w:szCs w:val="23"/>
          <w:spacing w:val="9"/>
        </w:rPr>
        <w:t>首行空两格，中文用小四号宋体，英文、罗马字符和阿拉伯数字均采用小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5"/>
        </w:rPr>
        <w:t>四</w:t>
      </w:r>
      <w:r>
        <w:rPr>
          <w:rFonts w:ascii="SimSun" w:hAnsi="SimSun" w:eastAsia="SimSun" w:cs="SimSun"/>
          <w:sz w:val="23"/>
          <w:szCs w:val="23"/>
          <w:spacing w:val="11"/>
        </w:rPr>
        <w:t>号</w:t>
      </w:r>
      <w:r>
        <w:rPr>
          <w:rFonts w:ascii="Times New Roman" w:hAnsi="Times New Roman" w:eastAsia="Times New Roman" w:cs="Times New Roman"/>
          <w:sz w:val="23"/>
          <w:szCs w:val="23"/>
        </w:rPr>
        <w:t>Times</w:t>
      </w:r>
      <w:r>
        <w:rPr>
          <w:rFonts w:ascii="Times New Roman" w:hAnsi="Times New Roman" w:eastAsia="Times New Roman" w:cs="Times New Roman"/>
          <w:sz w:val="23"/>
          <w:szCs w:val="23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New</w:t>
      </w:r>
      <w:r>
        <w:rPr>
          <w:rFonts w:ascii="Times New Roman" w:hAnsi="Times New Roman" w:eastAsia="Times New Roman" w:cs="Times New Roman"/>
          <w:sz w:val="23"/>
          <w:szCs w:val="23"/>
          <w:spacing w:val="1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</w:rPr>
        <w:t>Roman</w:t>
      </w:r>
      <w:r>
        <w:rPr>
          <w:rFonts w:ascii="SimSun" w:hAnsi="SimSun" w:eastAsia="SimSun" w:cs="SimSun"/>
          <w:sz w:val="23"/>
          <w:szCs w:val="23"/>
          <w:spacing w:val="11"/>
        </w:rPr>
        <w:t>字体，单倍行距。</w:t>
      </w:r>
    </w:p>
    <w:p>
      <w:pPr>
        <w:ind w:left="495"/>
        <w:spacing w:line="228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22"/>
        </w:rPr>
        <w:t>(</w:t>
      </w:r>
      <w:r>
        <w:rPr>
          <w:rFonts w:ascii="SimSun" w:hAnsi="SimSun" w:eastAsia="SimSun" w:cs="SimSun"/>
          <w:sz w:val="23"/>
          <w:szCs w:val="23"/>
          <w:spacing w:val="16"/>
        </w:rPr>
        <w:t>正文下空两行为参考文献)</w:t>
      </w:r>
    </w:p>
    <w:p>
      <w:pPr>
        <w:ind w:left="5" w:right="206" w:firstLine="480"/>
        <w:spacing w:before="96" w:line="305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1"/>
        </w:rPr>
        <w:t>参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考文献：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“</w:t>
      </w:r>
      <w:r>
        <w:rPr>
          <w:rFonts w:ascii="SimSun" w:hAnsi="SimSun" w:eastAsia="SimSun" w:cs="SimSun"/>
          <w:sz w:val="23"/>
          <w:szCs w:val="23"/>
          <w:spacing w:val="6"/>
        </w:rPr>
        <w:t>参考文献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”</w:t>
      </w:r>
      <w:r>
        <w:rPr>
          <w:rFonts w:ascii="SimSun" w:hAnsi="SimSun" w:eastAsia="SimSun" w:cs="SimSun"/>
          <w:sz w:val="23"/>
          <w:szCs w:val="23"/>
          <w:spacing w:val="6"/>
        </w:rPr>
        <w:t>一词前空两格，用五号黑体；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6"/>
        </w:rPr>
        <w:t>内容用五号宋体，序号前空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0"/>
        </w:rPr>
        <w:t>两</w:t>
      </w:r>
      <w:r>
        <w:rPr>
          <w:rFonts w:ascii="SimSun" w:hAnsi="SimSun" w:eastAsia="SimSun" w:cs="SimSun"/>
          <w:sz w:val="23"/>
          <w:szCs w:val="23"/>
          <w:spacing w:val="7"/>
        </w:rPr>
        <w:t>格，单倍行距。</w:t>
      </w:r>
    </w:p>
    <w:p>
      <w:pPr>
        <w:ind w:left="490"/>
        <w:spacing w:line="22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"/>
        </w:rPr>
        <w:t>范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例：</w:t>
      </w:r>
    </w:p>
    <w:p>
      <w:pPr>
        <w:ind w:left="423"/>
        <w:spacing w:before="120" w:line="230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6"/>
        </w:rPr>
        <w:t>参考文献</w:t>
      </w:r>
      <w:r>
        <w:rPr>
          <w:rFonts w:ascii="SimHei" w:hAnsi="SimHei" w:eastAsia="SimHei" w:cs="SimHei"/>
          <w:sz w:val="20"/>
          <w:szCs w:val="20"/>
          <w:spacing w:val="5"/>
        </w:rPr>
        <w:t>：</w:t>
      </w:r>
    </w:p>
    <w:p>
      <w:pPr>
        <w:ind w:left="432"/>
        <w:spacing w:before="100" w:line="274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[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1]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 xml:space="preserve">  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  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鲍建生，周超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数学学习的心理基础与过程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[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].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上海：上海教育出版社，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2009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：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158-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159.</w:t>
      </w:r>
    </w:p>
    <w:p>
      <w:pPr>
        <w:spacing w:line="379" w:lineRule="auto"/>
        <w:rPr>
          <w:rFonts w:ascii="Arial"/>
          <w:sz w:val="21"/>
        </w:rPr>
      </w:pPr>
      <w:r/>
    </w:p>
    <w:p>
      <w:pPr>
        <w:ind w:left="8" w:right="168" w:firstLine="477"/>
        <w:spacing w:before="75" w:line="30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8"/>
        </w:rPr>
        <w:t>其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7"/>
        </w:rPr>
        <w:t>他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说明：</w:t>
      </w:r>
      <w:r>
        <w:rPr>
          <w:rFonts w:ascii="SimSun" w:hAnsi="SimSun" w:eastAsia="SimSun" w:cs="SimSun"/>
          <w:sz w:val="23"/>
          <w:szCs w:val="23"/>
          <w:spacing w:val="14"/>
        </w:rPr>
        <w:t>个人申报的参评论文电子稿文件名需统一，格式为</w:t>
      </w:r>
      <w:r>
        <w:rPr>
          <w:rFonts w:ascii="Times New Roman" w:hAnsi="Times New Roman" w:eastAsia="Times New Roman" w:cs="Times New Roman"/>
          <w:sz w:val="23"/>
          <w:szCs w:val="23"/>
          <w:spacing w:val="14"/>
        </w:rPr>
        <w:t>“</w:t>
      </w:r>
      <w:r>
        <w:rPr>
          <w:rFonts w:ascii="SimSun" w:hAnsi="SimSun" w:eastAsia="SimSun" w:cs="SimSun"/>
          <w:sz w:val="23"/>
          <w:szCs w:val="23"/>
          <w:spacing w:val="14"/>
        </w:rPr>
        <w:t>姓名</w:t>
      </w:r>
      <w:r>
        <w:rPr>
          <w:rFonts w:ascii="Times New Roman" w:hAnsi="Times New Roman" w:eastAsia="Times New Roman" w:cs="Times New Roman"/>
          <w:sz w:val="23"/>
          <w:szCs w:val="23"/>
          <w:spacing w:val="14"/>
        </w:rPr>
        <w:t>+</w:t>
      </w:r>
      <w:r>
        <w:rPr>
          <w:rFonts w:ascii="SimSun" w:hAnsi="SimSun" w:eastAsia="SimSun" w:cs="SimSun"/>
          <w:sz w:val="23"/>
          <w:szCs w:val="23"/>
          <w:spacing w:val="14"/>
        </w:rPr>
        <w:t>论文题</w:t>
      </w:r>
      <w:r>
        <w:rPr>
          <w:rFonts w:ascii="SimSun" w:hAnsi="SimSun" w:eastAsia="SimSun" w:cs="SimSun"/>
          <w:sz w:val="23"/>
          <w:szCs w:val="23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14"/>
        </w:rPr>
        <w:t>目</w:t>
      </w:r>
      <w:r>
        <w:rPr>
          <w:rFonts w:ascii="Times New Roman" w:hAnsi="Times New Roman" w:eastAsia="Times New Roman" w:cs="Times New Roman"/>
          <w:sz w:val="23"/>
          <w:szCs w:val="23"/>
          <w:spacing w:val="14"/>
        </w:rPr>
        <w:t>”</w:t>
      </w:r>
      <w:r>
        <w:rPr>
          <w:rFonts w:ascii="SimSun" w:hAnsi="SimSun" w:eastAsia="SimSun" w:cs="SimSun"/>
          <w:sz w:val="23"/>
          <w:szCs w:val="23"/>
          <w:spacing w:val="14"/>
        </w:rPr>
        <w:t>；</w:t>
      </w:r>
      <w:r>
        <w:rPr>
          <w:rFonts w:ascii="SimSun" w:hAnsi="SimSun" w:eastAsia="SimSun" w:cs="SimSun"/>
          <w:sz w:val="23"/>
          <w:szCs w:val="23"/>
          <w:spacing w:val="9"/>
        </w:rPr>
        <w:t>市</w:t>
      </w:r>
      <w:r>
        <w:rPr>
          <w:rFonts w:ascii="SimSun" w:hAnsi="SimSun" w:eastAsia="SimSun" w:cs="SimSun"/>
          <w:sz w:val="23"/>
          <w:szCs w:val="23"/>
          <w:spacing w:val="7"/>
        </w:rPr>
        <w:t>州报送的参评论文电子稿文件名格式为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“</w:t>
      </w:r>
      <w:r>
        <w:rPr>
          <w:rFonts w:ascii="SimSun" w:hAnsi="SimSun" w:eastAsia="SimSun" w:cs="SimSun"/>
          <w:sz w:val="23"/>
          <w:szCs w:val="23"/>
          <w:spacing w:val="7"/>
        </w:rPr>
        <w:t>序号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+</w:t>
      </w:r>
      <w:r>
        <w:rPr>
          <w:rFonts w:ascii="SimSun" w:hAnsi="SimSun" w:eastAsia="SimSun" w:cs="SimSun"/>
          <w:sz w:val="23"/>
          <w:szCs w:val="23"/>
          <w:spacing w:val="7"/>
        </w:rPr>
        <w:t>市州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+</w:t>
      </w:r>
      <w:r>
        <w:rPr>
          <w:rFonts w:ascii="SimSun" w:hAnsi="SimSun" w:eastAsia="SimSun" w:cs="SimSun"/>
          <w:sz w:val="23"/>
          <w:szCs w:val="23"/>
          <w:spacing w:val="7"/>
        </w:rPr>
        <w:t>姓名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+</w:t>
      </w:r>
      <w:r>
        <w:rPr>
          <w:rFonts w:ascii="SimSun" w:hAnsi="SimSun" w:eastAsia="SimSun" w:cs="SimSun"/>
          <w:sz w:val="23"/>
          <w:szCs w:val="23"/>
          <w:spacing w:val="7"/>
        </w:rPr>
        <w:t>论文题目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>”</w:t>
      </w:r>
      <w:r>
        <w:rPr>
          <w:rFonts w:ascii="Times New Roman" w:hAnsi="Times New Roman" w:eastAsia="Times New Roman" w:cs="Times New Roman"/>
          <w:sz w:val="23"/>
          <w:szCs w:val="23"/>
          <w:spacing w:val="7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7"/>
        </w:rPr>
        <w:t>，其序号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2"/>
        </w:rPr>
        <w:t>须</w:t>
      </w:r>
      <w:r>
        <w:rPr>
          <w:rFonts w:ascii="SimSun" w:hAnsi="SimSun" w:eastAsia="SimSun" w:cs="SimSun"/>
          <w:sz w:val="23"/>
          <w:szCs w:val="23"/>
          <w:spacing w:val="8"/>
        </w:rPr>
        <w:t>与汇总目录表中的序号一致。</w:t>
      </w:r>
    </w:p>
    <w:p>
      <w:pPr>
        <w:sectPr>
          <w:footerReference w:type="default" r:id="rId7"/>
          <w:pgSz w:w="11900" w:h="16840"/>
          <w:pgMar w:top="1431" w:right="1418" w:bottom="1123" w:left="1421" w:header="0" w:footer="808" w:gutter="0"/>
        </w:sectPr>
        <w:rPr/>
      </w:pPr>
    </w:p>
    <w:p>
      <w:pPr>
        <w:spacing w:line="303" w:lineRule="auto"/>
        <w:rPr>
          <w:rFonts w:ascii="Arial"/>
          <w:sz w:val="21"/>
        </w:rPr>
      </w:pPr>
      <w:r/>
    </w:p>
    <w:p>
      <w:pPr>
        <w:spacing w:line="363" w:lineRule="exact"/>
        <w:textAlignment w:val="center"/>
        <w:rPr/>
      </w:pPr>
      <w:r>
        <w:drawing>
          <wp:inline distT="0" distB="0" distL="0" distR="0">
            <wp:extent cx="418820" cy="23087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18820" cy="230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1875" w:right="1416" w:hanging="362"/>
        <w:spacing w:before="78" w:line="231" w:lineRule="auto"/>
        <w:rPr>
          <w:rFonts w:ascii="SimSun" w:hAnsi="SimSun" w:eastAsia="SimSun" w:cs="SimSun"/>
          <w:sz w:val="28"/>
          <w:szCs w:val="28"/>
        </w:rPr>
      </w:pP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4"/>
        </w:rPr>
        <w:t>义</w:t>
      </w:r>
      <w:r>
        <w:rPr>
          <w:rFonts w:ascii="SimSun" w:hAnsi="SimSun" w:eastAsia="SimSun" w:cs="SimSun"/>
          <w:sz w:val="31"/>
          <w:szCs w:val="3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  <w:spacing w:val="10"/>
        </w:rPr>
        <w:t>务教育优质均衡发展主要差距及对策研究</w:t>
      </w:r>
      <w:r>
        <w:rPr>
          <w:rFonts w:ascii="SimSun" w:hAnsi="SimSun" w:eastAsia="SimSun" w:cs="SimSun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2"/>
        </w:rPr>
        <w:t>—</w:t>
      </w:r>
      <w:r>
        <w:rPr>
          <w:rFonts w:ascii="Times New Roman" w:hAnsi="Times New Roman" w:eastAsia="Times New Roman" w:cs="Times New Roman"/>
          <w:sz w:val="28"/>
          <w:szCs w:val="28"/>
          <w:b/>
          <w:bCs/>
          <w:spacing w:val="1"/>
        </w:rPr>
        <w:t>—</w:t>
      </w:r>
      <w:r>
        <w:rPr>
          <w:rFonts w:ascii="SimSun" w:hAnsi="SimSun" w:eastAsia="SimSun" w:cs="SimSun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  <w:spacing w:val="1"/>
        </w:rPr>
        <w:t>某某市义务教育优质均衡发展研究报告</w:t>
      </w:r>
    </w:p>
    <w:p>
      <w:pPr>
        <w:ind w:left="3517"/>
        <w:spacing w:before="26" w:line="230" w:lineRule="auto"/>
        <w:rPr>
          <w:rFonts w:ascii="FangSong" w:hAnsi="FangSong" w:eastAsia="FangSong" w:cs="FangSong"/>
          <w:sz w:val="23"/>
          <w:szCs w:val="23"/>
        </w:rPr>
      </w:pPr>
      <w:r>
        <w:rPr>
          <w:rFonts w:ascii="FangSong" w:hAnsi="FangSong" w:eastAsia="FangSong" w:cs="FangSong"/>
          <w:sz w:val="23"/>
          <w:szCs w:val="23"/>
          <w:spacing w:val="14"/>
        </w:rPr>
        <w:t>张三</w:t>
      </w:r>
      <w:r>
        <w:rPr>
          <w:rFonts w:ascii="FangSong" w:hAnsi="FangSong" w:eastAsia="FangSong" w:cs="FangSong"/>
          <w:sz w:val="23"/>
          <w:szCs w:val="23"/>
          <w:spacing w:val="14"/>
        </w:rPr>
        <w:t xml:space="preserve"> </w:t>
      </w:r>
      <w:r>
        <w:rPr>
          <w:rFonts w:ascii="FangSong" w:hAnsi="FangSong" w:eastAsia="FangSong" w:cs="FangSong"/>
          <w:sz w:val="23"/>
          <w:szCs w:val="23"/>
          <w:spacing w:val="14"/>
        </w:rPr>
        <w:t>某某市教育局</w:t>
      </w:r>
    </w:p>
    <w:p>
      <w:pPr>
        <w:ind w:left="28" w:firstLine="474"/>
        <w:spacing w:before="300" w:line="249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9"/>
        </w:rPr>
        <w:t>摘</w:t>
      </w:r>
      <w:r>
        <w:rPr>
          <w:rFonts w:ascii="SimHei" w:hAnsi="SimHei" w:eastAsia="SimHei" w:cs="SimHei"/>
          <w:sz w:val="23"/>
          <w:szCs w:val="23"/>
          <w:spacing w:val="6"/>
        </w:rPr>
        <w:t>要：</w:t>
      </w:r>
      <w:r>
        <w:rPr>
          <w:rFonts w:ascii="SimSun" w:hAnsi="SimSun" w:eastAsia="SimSun" w:cs="SimSun"/>
          <w:sz w:val="23"/>
          <w:szCs w:val="23"/>
          <w:spacing w:val="6"/>
        </w:rPr>
        <w:t>今年</w:t>
      </w:r>
      <w:r>
        <w:rPr>
          <w:rFonts w:ascii="Times New Roman" w:hAnsi="Times New Roman" w:eastAsia="Times New Roman" w:cs="Times New Roman"/>
          <w:sz w:val="23"/>
          <w:szCs w:val="23"/>
          <w:spacing w:val="6"/>
        </w:rPr>
        <w:t>4</w:t>
      </w:r>
      <w:r>
        <w:rPr>
          <w:rFonts w:ascii="SimSun" w:hAnsi="SimSun" w:eastAsia="SimSun" w:cs="SimSun"/>
          <w:sz w:val="23"/>
          <w:szCs w:val="23"/>
          <w:spacing w:val="6"/>
        </w:rPr>
        <w:t>月，教育部印发了《县域义务教育优质均衡发展督导评估办法》</w:t>
      </w:r>
      <w:r>
        <w:rPr>
          <w:rFonts w:ascii="SimSun" w:hAnsi="SimSun" w:eastAsia="SimSun" w:cs="SimSun"/>
          <w:sz w:val="23"/>
          <w:szCs w:val="23"/>
          <w:spacing w:val="6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6"/>
        </w:rPr>
        <w:t>(教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10"/>
        </w:rPr>
        <w:t>督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5"/>
        </w:rPr>
        <w:t>﹝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2017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5"/>
        </w:rPr>
        <w:t>﹞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6</w:t>
      </w:r>
      <w:r>
        <w:rPr>
          <w:rFonts w:ascii="SimSun" w:hAnsi="SimSun" w:eastAsia="SimSun" w:cs="SimSun"/>
          <w:sz w:val="23"/>
          <w:szCs w:val="23"/>
          <w:spacing w:val="-5"/>
        </w:rPr>
        <w:t>号)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5"/>
        </w:rPr>
        <w:t>，</w:t>
      </w:r>
      <w:r>
        <w:rPr>
          <w:rFonts w:ascii="SimSun" w:hAnsi="SimSun" w:eastAsia="SimSun" w:cs="SimSun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…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5"/>
        </w:rPr>
        <w:t>…</w:t>
      </w:r>
      <w:r>
        <w:rPr>
          <w:rFonts w:ascii="SimSun" w:hAnsi="SimSun" w:eastAsia="SimSun" w:cs="SimSun"/>
          <w:sz w:val="23"/>
          <w:szCs w:val="23"/>
          <w:spacing w:val="-5"/>
        </w:rPr>
        <w:t>着力解决生均体育场馆面积、办校班额超标准等突出问题。</w:t>
      </w:r>
    </w:p>
    <w:p>
      <w:pPr>
        <w:ind w:left="513"/>
        <w:spacing w:line="230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Hei" w:hAnsi="SimHei" w:eastAsia="SimHei" w:cs="SimHei"/>
          <w:sz w:val="23"/>
          <w:szCs w:val="23"/>
          <w:spacing w:val="9"/>
        </w:rPr>
        <w:t>关键词：</w:t>
      </w:r>
      <w:r>
        <w:rPr>
          <w:rFonts w:ascii="SimSun" w:hAnsi="SimSun" w:eastAsia="SimSun" w:cs="SimSun"/>
          <w:sz w:val="23"/>
          <w:szCs w:val="23"/>
          <w:spacing w:val="9"/>
        </w:rPr>
        <w:t>义务教育；优质均衡；差距对</w:t>
      </w:r>
      <w:r>
        <w:rPr>
          <w:rFonts w:ascii="SimSun" w:hAnsi="SimSun" w:eastAsia="SimSun" w:cs="SimSun"/>
          <w:sz w:val="23"/>
          <w:szCs w:val="23"/>
          <w:spacing w:val="8"/>
        </w:rPr>
        <w:t>策</w:t>
      </w:r>
    </w:p>
    <w:p>
      <w:pPr>
        <w:ind w:left="23" w:right="38" w:firstLine="473"/>
        <w:spacing w:before="301" w:line="251" w:lineRule="auto"/>
        <w:rPr>
          <w:rFonts w:ascii="SimSun" w:hAnsi="SimSun" w:eastAsia="SimSun" w:cs="SimSun"/>
          <w:sz w:val="23"/>
          <w:szCs w:val="23"/>
        </w:rPr>
      </w:pPr>
      <w:r>
        <w:rPr>
          <w:rFonts w:ascii="SimSun" w:hAnsi="SimSun" w:eastAsia="SimSun" w:cs="SimSun"/>
          <w:sz w:val="23"/>
          <w:szCs w:val="23"/>
          <w:spacing w:val="18"/>
        </w:rPr>
        <w:t>义务</w:t>
      </w:r>
      <w:r>
        <w:rPr>
          <w:rFonts w:ascii="SimSun" w:hAnsi="SimSun" w:eastAsia="SimSun" w:cs="SimSun"/>
          <w:sz w:val="23"/>
          <w:szCs w:val="23"/>
          <w:spacing w:val="13"/>
        </w:rPr>
        <w:t>教</w:t>
      </w:r>
      <w:r>
        <w:rPr>
          <w:rFonts w:ascii="SimSun" w:hAnsi="SimSun" w:eastAsia="SimSun" w:cs="SimSun"/>
          <w:sz w:val="23"/>
          <w:szCs w:val="23"/>
          <w:spacing w:val="9"/>
        </w:rPr>
        <w:t>育是教育工作的重中之重，是国家必须保障的公益事业，是必须优先发展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的基</w:t>
      </w:r>
      <w:r>
        <w:rPr>
          <w:rFonts w:ascii="SimSun" w:hAnsi="SimSun" w:eastAsia="SimSun" w:cs="SimSun"/>
          <w:sz w:val="23"/>
          <w:szCs w:val="23"/>
          <w:spacing w:val="13"/>
        </w:rPr>
        <w:t>本</w:t>
      </w:r>
      <w:r>
        <w:rPr>
          <w:rFonts w:ascii="SimSun" w:hAnsi="SimSun" w:eastAsia="SimSun" w:cs="SimSun"/>
          <w:sz w:val="23"/>
          <w:szCs w:val="23"/>
          <w:spacing w:val="9"/>
        </w:rPr>
        <w:t>公共事业。今年</w:t>
      </w:r>
      <w:r>
        <w:rPr>
          <w:rFonts w:ascii="Times New Roman" w:hAnsi="Times New Roman" w:eastAsia="Times New Roman" w:cs="Times New Roman"/>
          <w:sz w:val="23"/>
          <w:szCs w:val="23"/>
          <w:spacing w:val="9"/>
        </w:rPr>
        <w:t>4</w:t>
      </w:r>
      <w:r>
        <w:rPr>
          <w:rFonts w:ascii="SimSun" w:hAnsi="SimSun" w:eastAsia="SimSun" w:cs="SimSun"/>
          <w:sz w:val="23"/>
          <w:szCs w:val="23"/>
          <w:spacing w:val="9"/>
        </w:rPr>
        <w:t>月，教育部印发了《县域义务教育优质均衡发展督导评估办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7"/>
        </w:rPr>
        <w:t>法</w:t>
      </w:r>
      <w:r>
        <w:rPr>
          <w:rFonts w:ascii="SimSun" w:hAnsi="SimSun" w:eastAsia="SimSun" w:cs="SimSun"/>
          <w:sz w:val="23"/>
          <w:szCs w:val="23"/>
          <w:spacing w:val="-4"/>
        </w:rPr>
        <w:t>》</w:t>
      </w:r>
      <w:r>
        <w:rPr>
          <w:rFonts w:ascii="SimSun" w:hAnsi="SimSun" w:eastAsia="SimSun" w:cs="SimSun"/>
          <w:sz w:val="23"/>
          <w:szCs w:val="23"/>
          <w:spacing w:val="-4"/>
        </w:rPr>
        <w:t xml:space="preserve">  </w:t>
      </w:r>
      <w:r>
        <w:rPr>
          <w:rFonts w:ascii="SimSun" w:hAnsi="SimSun" w:eastAsia="SimSun" w:cs="SimSun"/>
          <w:sz w:val="23"/>
          <w:szCs w:val="23"/>
          <w:spacing w:val="-4"/>
        </w:rPr>
        <w:t>(教督</w:t>
      </w:r>
      <w:r>
        <w:rPr>
          <w:rFonts w:ascii="SimSun" w:hAnsi="SimSun" w:eastAsia="SimSun" w:cs="SimSun"/>
          <w:sz w:val="23"/>
          <w:szCs w:val="23"/>
          <w:spacing w:val="-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4"/>
        </w:rPr>
        <w:t>﹝</w:t>
      </w:r>
      <w:r>
        <w:rPr>
          <w:rFonts w:ascii="SimSun" w:hAnsi="SimSun" w:eastAsia="SimSun" w:cs="SimSun"/>
          <w:sz w:val="23"/>
          <w:szCs w:val="23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2017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4"/>
        </w:rPr>
        <w:t>﹞</w:t>
      </w:r>
      <w:r>
        <w:rPr>
          <w:rFonts w:ascii="SimSun" w:hAnsi="SimSun" w:eastAsia="SimSun" w:cs="SimSun"/>
          <w:sz w:val="23"/>
          <w:szCs w:val="23"/>
          <w:spacing w:val="-4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spacing w:val="-4"/>
        </w:rPr>
        <w:t>6</w:t>
      </w:r>
      <w:r>
        <w:rPr>
          <w:rFonts w:ascii="SimSun" w:hAnsi="SimSun" w:eastAsia="SimSun" w:cs="SimSun"/>
          <w:sz w:val="23"/>
          <w:szCs w:val="23"/>
          <w:spacing w:val="-4"/>
        </w:rPr>
        <w:t>号)</w:t>
      </w:r>
      <w:r>
        <w:rPr>
          <w:rFonts w:ascii="SimSun" w:hAnsi="SimSun" w:eastAsia="SimSun" w:cs="SimSun"/>
          <w:sz w:val="23"/>
          <w:szCs w:val="23"/>
          <w:spacing w:val="-4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-4"/>
        </w:rPr>
        <w:t>，为推进义务教育均衡发展向着更高水平推进指明了方向。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18"/>
        </w:rPr>
        <w:t>为此，</w:t>
      </w:r>
      <w:r>
        <w:rPr>
          <w:rFonts w:ascii="SimSun" w:hAnsi="SimSun" w:eastAsia="SimSun" w:cs="SimSun"/>
          <w:sz w:val="23"/>
          <w:szCs w:val="23"/>
          <w:spacing w:val="9"/>
        </w:rPr>
        <w:t>很有必要对义务教育均衡发展的现状进行研究，以便科学制定优质均衡发展的</w:t>
      </w:r>
      <w:r>
        <w:rPr>
          <w:rFonts w:ascii="SimSun" w:hAnsi="SimSun" w:eastAsia="SimSun" w:cs="SimSun"/>
          <w:sz w:val="23"/>
          <w:szCs w:val="23"/>
        </w:rPr>
        <w:t xml:space="preserve"> </w:t>
      </w:r>
      <w:r>
        <w:rPr>
          <w:rFonts w:ascii="SimSun" w:hAnsi="SimSun" w:eastAsia="SimSun" w:cs="SimSun"/>
          <w:sz w:val="23"/>
          <w:szCs w:val="23"/>
          <w:spacing w:val="4"/>
        </w:rPr>
        <w:t>举</w:t>
      </w:r>
      <w:r>
        <w:rPr>
          <w:rFonts w:ascii="SimSun" w:hAnsi="SimSun" w:eastAsia="SimSun" w:cs="SimSun"/>
          <w:sz w:val="23"/>
          <w:szCs w:val="23"/>
          <w:spacing w:val="3"/>
        </w:rPr>
        <w:t>措。</w:t>
      </w:r>
    </w:p>
    <w:p>
      <w:pPr>
        <w:ind w:left="670"/>
        <w:spacing w:before="1" w:line="221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5"/>
        </w:rPr>
        <w:t>一</w:t>
      </w:r>
      <w:r>
        <w:rPr>
          <w:rFonts w:ascii="SimHei" w:hAnsi="SimHei" w:eastAsia="SimHei" w:cs="SimHei"/>
          <w:sz w:val="28"/>
          <w:szCs w:val="28"/>
          <w:spacing w:val="-12"/>
        </w:rPr>
        <w:t>、</w:t>
      </w:r>
      <w:r>
        <w:rPr>
          <w:rFonts w:ascii="SimHei" w:hAnsi="SimHei" w:eastAsia="SimHei" w:cs="SimHei"/>
          <w:sz w:val="28"/>
          <w:szCs w:val="28"/>
          <w:spacing w:val="-12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12"/>
        </w:rPr>
        <w:t>研究的主要方法</w:t>
      </w:r>
    </w:p>
    <w:p>
      <w:pPr>
        <w:ind w:left="670"/>
        <w:spacing w:before="25" w:line="222" w:lineRule="auto"/>
        <w:rPr>
          <w:rFonts w:ascii="SimHei" w:hAnsi="SimHei" w:eastAsia="SimHei" w:cs="SimHei"/>
          <w:sz w:val="28"/>
          <w:szCs w:val="28"/>
        </w:rPr>
      </w:pPr>
      <w:r>
        <w:rPr>
          <w:rFonts w:ascii="SimHei" w:hAnsi="SimHei" w:eastAsia="SimHei" w:cs="SimHei"/>
          <w:sz w:val="28"/>
          <w:szCs w:val="28"/>
          <w:spacing w:val="-14"/>
        </w:rPr>
        <w:t>二</w:t>
      </w:r>
      <w:r>
        <w:rPr>
          <w:rFonts w:ascii="SimHei" w:hAnsi="SimHei" w:eastAsia="SimHei" w:cs="SimHei"/>
          <w:sz w:val="28"/>
          <w:szCs w:val="28"/>
          <w:spacing w:val="-8"/>
        </w:rPr>
        <w:t>、</w:t>
      </w:r>
      <w:r>
        <w:rPr>
          <w:rFonts w:ascii="SimHei" w:hAnsi="SimHei" w:eastAsia="SimHei" w:cs="SimHei"/>
          <w:sz w:val="28"/>
          <w:szCs w:val="28"/>
          <w:spacing w:val="-7"/>
        </w:rPr>
        <w:t xml:space="preserve">  </w:t>
      </w:r>
      <w:r>
        <w:rPr>
          <w:rFonts w:ascii="SimHei" w:hAnsi="SimHei" w:eastAsia="SimHei" w:cs="SimHei"/>
          <w:sz w:val="28"/>
          <w:szCs w:val="28"/>
          <w:spacing w:val="-7"/>
        </w:rPr>
        <w:t>义务教育优质均衡发展总体情况</w:t>
      </w:r>
    </w:p>
    <w:p>
      <w:pPr>
        <w:ind w:left="524"/>
        <w:spacing w:before="22" w:line="231" w:lineRule="auto"/>
        <w:rPr>
          <w:rFonts w:ascii="KaiTi" w:hAnsi="KaiTi" w:eastAsia="KaiTi" w:cs="KaiTi"/>
          <w:sz w:val="23"/>
          <w:szCs w:val="23"/>
        </w:rPr>
      </w:pP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24"/>
        </w:rPr>
        <w:t>(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8"/>
        </w:rPr>
        <w:t>一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)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某某市各区县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(市)</w:t>
      </w:r>
      <w:r>
        <w:rPr>
          <w:rFonts w:ascii="KaiTi" w:hAnsi="KaiTi" w:eastAsia="KaiTi" w:cs="KaiTi"/>
          <w:sz w:val="23"/>
          <w:szCs w:val="23"/>
          <w:spacing w:val="12"/>
        </w:rPr>
        <w:t xml:space="preserve"> </w:t>
      </w:r>
      <w:r>
        <w:rPr>
          <w:rFonts w:ascii="KaiTi" w:hAnsi="KaiTi" w:eastAsia="KaiTi" w:cs="KaiTi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12"/>
        </w:rPr>
        <w:t>义务教育优质均衡发展总体达成度</w:t>
      </w:r>
    </w:p>
    <w:p>
      <w:pPr>
        <w:ind w:left="510"/>
        <w:spacing w:before="23" w:line="229" w:lineRule="auto"/>
        <w:outlineLvl w:val="0"/>
        <w:rPr>
          <w:rFonts w:ascii="SimSun" w:hAnsi="SimSun" w:eastAsia="SimSun" w:cs="SimSu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0"/>
        </w:rPr>
        <w:t>1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6"/>
        </w:rPr>
        <w:t>.</w:t>
      </w:r>
      <w:r>
        <w:rPr>
          <w:rFonts w:ascii="SimSun" w:hAnsi="SimSun" w:eastAsia="SimSun" w:cs="SimSun"/>
          <w:sz w:val="23"/>
          <w:szCs w:val="23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  <w:spacing w:val="6"/>
        </w:rPr>
        <w:t>具体情况如</w:t>
      </w:r>
    </w:p>
    <w:p>
      <w:pPr>
        <w:ind w:left="3634"/>
        <w:spacing w:before="178" w:line="86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6"/>
          <w:position w:val="1"/>
        </w:rPr>
        <w:t>…</w:t>
      </w:r>
      <w:r>
        <w:rPr>
          <w:rFonts w:ascii="Times New Roman" w:hAnsi="Times New Roman" w:eastAsia="Times New Roman" w:cs="Times New Roman"/>
          <w:sz w:val="23"/>
          <w:szCs w:val="23"/>
          <w:spacing w:val="-16"/>
          <w:position w:val="1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-16"/>
          <w:position w:val="1"/>
        </w:rPr>
        <w:t>…</w:t>
      </w:r>
    </w:p>
    <w:p>
      <w:pPr>
        <w:ind w:left="442"/>
        <w:spacing w:before="143" w:line="230" w:lineRule="auto"/>
        <w:rPr>
          <w:rFonts w:ascii="SimHei" w:hAnsi="SimHei" w:eastAsia="SimHei" w:cs="SimHei"/>
          <w:sz w:val="20"/>
          <w:szCs w:val="20"/>
        </w:rPr>
      </w:pPr>
      <w:r>
        <w:rPr>
          <w:rFonts w:ascii="SimHei" w:hAnsi="SimHei" w:eastAsia="SimHei" w:cs="SimHei"/>
          <w:sz w:val="20"/>
          <w:szCs w:val="20"/>
          <w:spacing w:val="6"/>
        </w:rPr>
        <w:t>参考文献</w:t>
      </w:r>
      <w:r>
        <w:rPr>
          <w:rFonts w:ascii="SimHei" w:hAnsi="SimHei" w:eastAsia="SimHei" w:cs="SimHei"/>
          <w:sz w:val="20"/>
          <w:szCs w:val="20"/>
          <w:spacing w:val="5"/>
        </w:rPr>
        <w:t>：</w:t>
      </w:r>
    </w:p>
    <w:p>
      <w:pPr>
        <w:ind w:left="451"/>
        <w:spacing w:before="121" w:line="274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[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0"/>
          <w:position w:val="2"/>
        </w:rPr>
        <w:t>1]</w:t>
      </w:r>
      <w:r>
        <w:rPr>
          <w:rFonts w:ascii="SimSun" w:hAnsi="SimSun" w:eastAsia="SimSun" w:cs="SimSun"/>
          <w:sz w:val="20"/>
          <w:szCs w:val="20"/>
          <w:spacing w:val="10"/>
          <w:position w:val="2"/>
        </w:rPr>
        <w:t>鲍</w:t>
      </w:r>
      <w:r>
        <w:rPr>
          <w:rFonts w:ascii="SimSun" w:hAnsi="SimSun" w:eastAsia="SimSun" w:cs="SimSun"/>
          <w:sz w:val="20"/>
          <w:szCs w:val="20"/>
          <w:spacing w:val="9"/>
          <w:position w:val="2"/>
        </w:rPr>
        <w:t>建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生，周超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.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数学学习的心理基础与过程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[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M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].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上海：上海教育出版社，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2009</w:t>
      </w:r>
      <w:r>
        <w:rPr>
          <w:rFonts w:ascii="SimSun" w:hAnsi="SimSun" w:eastAsia="SimSun" w:cs="SimSun"/>
          <w:sz w:val="20"/>
          <w:szCs w:val="20"/>
          <w:spacing w:val="5"/>
          <w:position w:val="2"/>
        </w:rPr>
        <w:t>：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158-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159.</w:t>
      </w:r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3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ind w:left="473"/>
        <w:spacing w:before="78" w:line="229" w:lineRule="auto"/>
        <w:rPr>
          <w:rFonts w:ascii="SimHei" w:hAnsi="SimHei" w:eastAsia="SimHei" w:cs="SimHei"/>
          <w:sz w:val="24"/>
          <w:szCs w:val="24"/>
        </w:rPr>
      </w:pPr>
      <w:r>
        <w:rPr>
          <w:rFonts w:ascii="SimHei" w:hAnsi="SimHei" w:eastAsia="SimHei" w:cs="SimHei"/>
          <w:sz w:val="24"/>
          <w:szCs w:val="24"/>
          <w:spacing w:val="6"/>
        </w:rPr>
        <w:t>其</w:t>
      </w:r>
      <w:r>
        <w:rPr>
          <w:rFonts w:ascii="SimHei" w:hAnsi="SimHei" w:eastAsia="SimHei" w:cs="SimHei"/>
          <w:sz w:val="24"/>
          <w:szCs w:val="24"/>
          <w:spacing w:val="5"/>
        </w:rPr>
        <w:t>他说明：</w:t>
      </w:r>
    </w:p>
    <w:p>
      <w:pPr>
        <w:ind w:left="458"/>
        <w:spacing w:before="139" w:line="22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1.</w:t>
      </w:r>
      <w:r>
        <w:rPr>
          <w:rFonts w:ascii="SimSun" w:hAnsi="SimSun" w:eastAsia="SimSun" w:cs="SimSun"/>
          <w:sz w:val="20"/>
          <w:szCs w:val="20"/>
          <w:spacing w:val="9"/>
        </w:rPr>
        <w:t>个</w:t>
      </w:r>
      <w:r>
        <w:rPr>
          <w:rFonts w:ascii="SimSun" w:hAnsi="SimSun" w:eastAsia="SimSun" w:cs="SimSun"/>
          <w:sz w:val="20"/>
          <w:szCs w:val="20"/>
          <w:spacing w:val="8"/>
        </w:rPr>
        <w:t>人参评电子稿文件名为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“</w:t>
      </w:r>
      <w:r>
        <w:rPr>
          <w:rFonts w:ascii="SimSun" w:hAnsi="SimSun" w:eastAsia="SimSun" w:cs="SimSun"/>
          <w:sz w:val="20"/>
          <w:szCs w:val="20"/>
          <w:spacing w:val="8"/>
        </w:rPr>
        <w:t>张三：义务教育优质均衡发展主要差距及对策研究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”</w:t>
      </w:r>
      <w:r>
        <w:rPr>
          <w:rFonts w:ascii="SimSun" w:hAnsi="SimSun" w:eastAsia="SimSun" w:cs="SimSun"/>
          <w:sz w:val="20"/>
          <w:szCs w:val="20"/>
          <w:spacing w:val="8"/>
        </w:rPr>
        <w:t>；</w:t>
      </w:r>
    </w:p>
    <w:p>
      <w:pPr>
        <w:ind w:left="24" w:right="93" w:firstLine="414"/>
        <w:spacing w:before="121" w:line="378" w:lineRule="auto"/>
        <w:rPr>
          <w:rFonts w:ascii="SimSun" w:hAnsi="SimSun" w:eastAsia="SimSun" w:cs="SimSu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2.</w:t>
      </w:r>
      <w:r>
        <w:rPr>
          <w:rFonts w:ascii="SimSun" w:hAnsi="SimSun" w:eastAsia="SimSun" w:cs="SimSun"/>
          <w:sz w:val="20"/>
          <w:szCs w:val="20"/>
          <w:spacing w:val="16"/>
        </w:rPr>
        <w:t>市</w:t>
      </w:r>
      <w:r>
        <w:rPr>
          <w:rFonts w:ascii="SimSun" w:hAnsi="SimSun" w:eastAsia="SimSun" w:cs="SimSun"/>
          <w:sz w:val="20"/>
          <w:szCs w:val="20"/>
          <w:spacing w:val="14"/>
        </w:rPr>
        <w:t>州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/</w:t>
      </w:r>
      <w:r>
        <w:rPr>
          <w:rFonts w:ascii="SimSun" w:hAnsi="SimSun" w:eastAsia="SimSun" w:cs="SimSun"/>
          <w:sz w:val="20"/>
          <w:szCs w:val="20"/>
          <w:spacing w:val="8"/>
        </w:rPr>
        <w:t>高校汇总电子稿文件名为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“01-</w:t>
      </w:r>
      <w:r>
        <w:rPr>
          <w:rFonts w:ascii="SimSun" w:hAnsi="SimSun" w:eastAsia="SimSun" w:cs="SimSun"/>
          <w:sz w:val="20"/>
          <w:szCs w:val="20"/>
          <w:spacing w:val="8"/>
        </w:rPr>
        <w:t>某市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/</w:t>
      </w:r>
      <w:r>
        <w:rPr>
          <w:rFonts w:ascii="SimSun" w:hAnsi="SimSun" w:eastAsia="SimSun" w:cs="SimSun"/>
          <w:sz w:val="20"/>
          <w:szCs w:val="20"/>
          <w:spacing w:val="8"/>
        </w:rPr>
        <w:t>某高校</w:t>
      </w:r>
      <w:r>
        <w:rPr>
          <w:rFonts w:ascii="Times New Roman" w:hAnsi="Times New Roman" w:eastAsia="Times New Roman" w:cs="Times New Roman"/>
          <w:sz w:val="20"/>
          <w:szCs w:val="20"/>
          <w:spacing w:val="8"/>
        </w:rPr>
        <w:t>-</w:t>
      </w:r>
      <w:r>
        <w:rPr>
          <w:rFonts w:ascii="SimSun" w:hAnsi="SimSun" w:eastAsia="SimSun" w:cs="SimSun"/>
          <w:sz w:val="20"/>
          <w:szCs w:val="20"/>
          <w:spacing w:val="8"/>
        </w:rPr>
        <w:t>张三：义务教育优质均衡发展主要差距及对</w:t>
      </w:r>
      <w:r>
        <w:rPr>
          <w:rFonts w:ascii="SimSun" w:hAnsi="SimSun" w:eastAsia="SimSun" w:cs="SimSun"/>
          <w:sz w:val="20"/>
          <w:szCs w:val="20"/>
        </w:rPr>
        <w:t xml:space="preserve"> </w:t>
      </w:r>
      <w:r>
        <w:rPr>
          <w:rFonts w:ascii="SimSun" w:hAnsi="SimSun" w:eastAsia="SimSun" w:cs="SimSun"/>
          <w:sz w:val="20"/>
          <w:szCs w:val="20"/>
          <w:spacing w:val="5"/>
        </w:rPr>
        <w:t>策研究</w:t>
      </w:r>
      <w:r>
        <w:rPr>
          <w:rFonts w:ascii="Times New Roman" w:hAnsi="Times New Roman" w:eastAsia="Times New Roman" w:cs="Times New Roman"/>
          <w:sz w:val="20"/>
          <w:szCs w:val="20"/>
          <w:spacing w:val="5"/>
        </w:rPr>
        <w:t>”</w:t>
      </w:r>
      <w:r>
        <w:rPr>
          <w:rFonts w:ascii="SimSun" w:hAnsi="SimSun" w:eastAsia="SimSun" w:cs="SimSun"/>
          <w:sz w:val="20"/>
          <w:szCs w:val="20"/>
          <w:spacing w:val="5"/>
        </w:rPr>
        <w:t>。</w:t>
      </w:r>
    </w:p>
    <w:p>
      <w:pPr>
        <w:sectPr>
          <w:footerReference w:type="default" r:id="rId8"/>
          <w:pgSz w:w="11900" w:h="16840"/>
          <w:pgMar w:top="1431" w:right="1484" w:bottom="1126" w:left="1401" w:header="0" w:footer="873" w:gutter="0"/>
        </w:sectPr>
        <w:rPr/>
      </w:pPr>
    </w:p>
    <w:p>
      <w:pPr>
        <w:ind w:left="392"/>
        <w:spacing w:before="256" w:line="230" w:lineRule="auto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"/>
        </w:rPr>
        <w:t>附件</w:t>
      </w:r>
      <w:r>
        <w:rPr>
          <w:rFonts w:ascii="Times New Roman" w:hAnsi="Times New Roman" w:eastAsia="Times New Roman" w:cs="Times New Roman"/>
          <w:sz w:val="31"/>
          <w:szCs w:val="31"/>
          <w:spacing w:val="-1"/>
        </w:rPr>
        <w:t>3</w:t>
      </w:r>
    </w:p>
    <w:p>
      <w:pPr>
        <w:ind w:left="3013"/>
        <w:spacing w:before="76" w:line="186" w:lineRule="auto"/>
        <w:rPr>
          <w:rFonts w:ascii="Microsoft YaHei" w:hAnsi="Microsoft YaHei" w:eastAsia="Microsoft YaHei" w:cs="Microsoft YaHei"/>
          <w:sz w:val="43"/>
          <w:szCs w:val="43"/>
        </w:rPr>
      </w:pPr>
      <w:r>
        <w:rPr>
          <w:rFonts w:ascii="Microsoft YaHei" w:hAnsi="Microsoft YaHei" w:eastAsia="Microsoft YaHei" w:cs="Microsoft YaHei"/>
          <w:sz w:val="43"/>
          <w:szCs w:val="43"/>
          <w:spacing w:val="18"/>
        </w:rPr>
        <w:t>湖</w:t>
      </w:r>
      <w:r>
        <w:rPr>
          <w:rFonts w:ascii="Microsoft YaHei" w:hAnsi="Microsoft YaHei" w:eastAsia="Microsoft YaHei" w:cs="Microsoft YaHei"/>
          <w:sz w:val="43"/>
          <w:szCs w:val="43"/>
          <w:spacing w:val="9"/>
        </w:rPr>
        <w:t>南省教育督导与评价优秀论文参评目录表</w:t>
      </w:r>
    </w:p>
    <w:p>
      <w:pPr>
        <w:spacing w:line="309" w:lineRule="auto"/>
        <w:rPr>
          <w:rFonts w:ascii="Arial"/>
          <w:sz w:val="21"/>
        </w:rPr>
      </w:pPr>
      <w:r/>
    </w:p>
    <w:p>
      <w:pPr>
        <w:spacing w:line="309" w:lineRule="auto"/>
        <w:rPr>
          <w:rFonts w:ascii="Arial"/>
          <w:sz w:val="21"/>
        </w:rPr>
      </w:pPr>
      <w:r/>
    </w:p>
    <w:p>
      <w:pPr>
        <w:ind w:left="381"/>
        <w:spacing w:before="91" w:line="229" w:lineRule="auto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:spacing w:val="-1"/>
          <w:position w:val="-2"/>
        </w:rPr>
        <w:t>报送单位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-2"/>
        </w:rPr>
        <w:t>(</w:t>
      </w:r>
      <w:r>
        <w:rPr>
          <w:rFonts w:ascii="FangSong" w:hAnsi="FangSong" w:eastAsia="FangSong" w:cs="FangSong"/>
          <w:sz w:val="28"/>
          <w:szCs w:val="28"/>
          <w:spacing w:val="-1"/>
          <w:position w:val="-2"/>
        </w:rPr>
        <w:t>盖公章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-2"/>
        </w:rPr>
        <w:t>):</w:t>
      </w:r>
      <w:r>
        <w:rPr>
          <w:rFonts w:ascii="Times New Roman" w:hAnsi="Times New Roman" w:eastAsia="Times New Roman" w:cs="Times New Roman"/>
          <w:sz w:val="28"/>
          <w:szCs w:val="28"/>
          <w:u w:val="single" w:color="auto"/>
          <w:spacing w:val="-1"/>
          <w:position w:val="-2"/>
        </w:rPr>
        <w:t xml:space="preserve">                                   </w:t>
      </w:r>
      <w:r>
        <w:rPr>
          <w:rFonts w:ascii="Times New Roman" w:hAnsi="Times New Roman" w:eastAsia="Times New Roman" w:cs="Times New Roman"/>
          <w:sz w:val="28"/>
          <w:szCs w:val="28"/>
          <w:spacing w:val="-1"/>
          <w:position w:val="-2"/>
        </w:rPr>
        <w:t xml:space="preserve">               </w:t>
      </w:r>
      <w:r>
        <w:rPr>
          <w:rFonts w:ascii="FangSong" w:hAnsi="FangSong" w:eastAsia="FangSong" w:cs="FangSong"/>
          <w:sz w:val="28"/>
          <w:szCs w:val="28"/>
          <w:spacing w:val="-1"/>
          <w:position w:val="1"/>
        </w:rPr>
        <w:t>报送人：</w:t>
      </w:r>
      <w:r>
        <w:rPr>
          <w:rFonts w:ascii="FangSong" w:hAnsi="FangSong" w:eastAsia="FangSong" w:cs="FangSong"/>
          <w:sz w:val="28"/>
          <w:szCs w:val="28"/>
          <w:u w:val="single" w:color="auto"/>
          <w:spacing w:val="-1"/>
          <w:position w:val="1"/>
        </w:rPr>
        <w:t xml:space="preserve">                     </w:t>
      </w:r>
      <w:r>
        <w:rPr>
          <w:rFonts w:ascii="FangSong" w:hAnsi="FangSong" w:eastAsia="FangSong" w:cs="FangSong"/>
          <w:sz w:val="28"/>
          <w:szCs w:val="28"/>
          <w:spacing w:val="-1"/>
          <w:position w:val="5"/>
        </w:rPr>
        <w:t>联系电</w:t>
      </w:r>
      <w:r>
        <w:rPr>
          <w:rFonts w:ascii="FangSong" w:hAnsi="FangSong" w:eastAsia="FangSong" w:cs="FangSong"/>
          <w:sz w:val="28"/>
          <w:szCs w:val="28"/>
          <w:position w:val="5"/>
        </w:rPr>
        <w:t>话：</w:t>
      </w:r>
      <w:r>
        <w:rPr>
          <w:rFonts w:ascii="FangSong" w:hAnsi="FangSong" w:eastAsia="FangSong" w:cs="FangSong"/>
          <w:sz w:val="28"/>
          <w:szCs w:val="28"/>
          <w:u w:val="single" w:color="auto"/>
          <w:position w:val="5"/>
        </w:rPr>
        <w:t xml:space="preserve">                 </w:t>
      </w:r>
    </w:p>
    <w:tbl>
      <w:tblPr>
        <w:tblStyle w:val="2"/>
        <w:tblW w:w="1436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18"/>
        <w:gridCol w:w="3483"/>
        <w:gridCol w:w="2294"/>
        <w:gridCol w:w="2929"/>
        <w:gridCol w:w="2954"/>
        <w:gridCol w:w="1587"/>
      </w:tblGrid>
      <w:tr>
        <w:trPr>
          <w:trHeight w:val="670" w:hRule="atLeast"/>
        </w:trPr>
        <w:tc>
          <w:tcPr>
            <w:tcW w:w="1118" w:type="dxa"/>
            <w:vAlign w:val="top"/>
          </w:tcPr>
          <w:p>
            <w:pPr>
              <w:ind w:left="318"/>
              <w:spacing w:before="234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序号</w:t>
            </w:r>
          </w:p>
        </w:tc>
        <w:tc>
          <w:tcPr>
            <w:tcW w:w="3483" w:type="dxa"/>
            <w:vAlign w:val="top"/>
          </w:tcPr>
          <w:p>
            <w:pPr>
              <w:ind w:left="1437"/>
              <w:spacing w:before="23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1"/>
              </w:rPr>
              <w:t>论</w:t>
            </w:r>
            <w:r>
              <w:rPr>
                <w:rFonts w:ascii="SimSun" w:hAnsi="SimSun" w:eastAsia="SimSun" w:cs="SimSun"/>
                <w:sz w:val="23"/>
                <w:szCs w:val="23"/>
                <w:spacing w:val="9"/>
              </w:rPr>
              <w:t>文标题</w:t>
            </w:r>
          </w:p>
        </w:tc>
        <w:tc>
          <w:tcPr>
            <w:tcW w:w="2294" w:type="dxa"/>
            <w:vAlign w:val="top"/>
          </w:tcPr>
          <w:p>
            <w:pPr>
              <w:ind w:left="303"/>
              <w:spacing w:before="23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13"/>
              </w:rPr>
              <w:t>者姓名</w:t>
            </w:r>
          </w:p>
        </w:tc>
        <w:tc>
          <w:tcPr>
            <w:tcW w:w="2929" w:type="dxa"/>
            <w:vAlign w:val="top"/>
          </w:tcPr>
          <w:p>
            <w:pPr>
              <w:ind w:left="713"/>
              <w:spacing w:before="232" w:line="22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作</w:t>
            </w: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者单位</w:t>
            </w:r>
          </w:p>
        </w:tc>
        <w:tc>
          <w:tcPr>
            <w:tcW w:w="2954" w:type="dxa"/>
            <w:vAlign w:val="top"/>
          </w:tcPr>
          <w:p>
            <w:pPr>
              <w:ind w:left="483"/>
              <w:spacing w:before="232"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7"/>
              </w:rPr>
              <w:t>第一作者联系电话</w:t>
            </w:r>
          </w:p>
        </w:tc>
        <w:tc>
          <w:tcPr>
            <w:tcW w:w="1587" w:type="dxa"/>
            <w:vAlign w:val="top"/>
          </w:tcPr>
          <w:p>
            <w:pPr>
              <w:ind w:left="720"/>
              <w:spacing w:before="232" w:line="230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3"/>
              </w:rPr>
              <w:t>备</w:t>
            </w:r>
            <w:r>
              <w:rPr>
                <w:rFonts w:ascii="SimSun" w:hAnsi="SimSun" w:eastAsia="SimSun" w:cs="SimSun"/>
                <w:sz w:val="23"/>
                <w:szCs w:val="23"/>
                <w:spacing w:val="2"/>
              </w:rPr>
              <w:t>注</w:t>
            </w:r>
          </w:p>
        </w:tc>
      </w:tr>
      <w:tr>
        <w:trPr>
          <w:trHeight w:val="661" w:hRule="atLeast"/>
        </w:trPr>
        <w:tc>
          <w:tcPr>
            <w:tcW w:w="1118" w:type="dxa"/>
            <w:vAlign w:val="top"/>
          </w:tcPr>
          <w:p>
            <w:pPr>
              <w:ind w:left="517"/>
              <w:spacing w:before="282" w:line="195" w:lineRule="auto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3483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654"/>
              <w:spacing w:before="66" w:line="158" w:lineRule="exact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  <w:spacing w:val="3"/>
              </w:rPr>
              <w:t>xxx</w:t>
            </w:r>
          </w:p>
        </w:tc>
        <w:tc>
          <w:tcPr>
            <w:tcW w:w="2294" w:type="dxa"/>
            <w:vAlign w:val="top"/>
          </w:tcPr>
          <w:p>
            <w:pPr>
              <w:ind w:left="547"/>
              <w:spacing w:before="100" w:line="23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5"/>
              </w:rPr>
              <w:t>张</w:t>
            </w:r>
            <w:r>
              <w:rPr>
                <w:rFonts w:ascii="SimSun" w:hAnsi="SimSun" w:eastAsia="SimSun" w:cs="SimSun"/>
                <w:sz w:val="23"/>
                <w:szCs w:val="23"/>
                <w:spacing w:val="4"/>
              </w:rPr>
              <w:t>三</w:t>
            </w:r>
          </w:p>
          <w:p>
            <w:pPr>
              <w:ind w:left="544"/>
              <w:spacing w:line="219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李四</w:t>
            </w:r>
          </w:p>
        </w:tc>
        <w:tc>
          <w:tcPr>
            <w:tcW w:w="2929" w:type="dxa"/>
            <w:vAlign w:val="top"/>
          </w:tcPr>
          <w:p>
            <w:pPr>
              <w:ind w:left="8"/>
              <w:spacing w:before="88" w:line="231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县</w:t>
            </w:r>
            <w:r>
              <w:rPr>
                <w:rFonts w:ascii="SimSun" w:hAnsi="SimSun" w:eastAsia="SimSun" w:cs="SimSun"/>
                <w:sz w:val="23"/>
                <w:szCs w:val="23"/>
                <w:spacing w:val="10"/>
              </w:rPr>
              <w:t>第一中学</w:t>
            </w:r>
          </w:p>
          <w:p>
            <w:pPr>
              <w:ind w:left="8"/>
              <w:spacing w:line="228" w:lineRule="auto"/>
              <w:rPr>
                <w:rFonts w:ascii="SimSun" w:hAnsi="SimSun" w:eastAsia="SimSun" w:cs="SimSu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SimSun" w:hAnsi="SimSun" w:eastAsia="SimSun" w:cs="SimSun"/>
                <w:sz w:val="23"/>
                <w:szCs w:val="23"/>
                <w:spacing w:val="14"/>
              </w:rPr>
              <w:t>县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xx</w:t>
            </w:r>
            <w:r>
              <w:rPr>
                <w:rFonts w:ascii="SimSun" w:hAnsi="SimSun" w:eastAsia="SimSun" w:cs="SimSun"/>
                <w:sz w:val="23"/>
                <w:szCs w:val="23"/>
                <w:spacing w:val="12"/>
              </w:rPr>
              <w:t>中心学校</w:t>
            </w:r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4" w:hRule="atLeast"/>
        </w:trPr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4" w:hRule="atLeast"/>
        </w:trPr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3" w:hRule="atLeast"/>
        </w:trPr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73" w:hRule="atLeast"/>
        </w:trPr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6" w:hRule="atLeast"/>
        </w:trPr>
        <w:tc>
          <w:tcPr>
            <w:tcW w:w="111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48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9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2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389" w:lineRule="auto"/>
        <w:rPr>
          <w:rFonts w:ascii="Arial"/>
          <w:sz w:val="21"/>
        </w:rPr>
      </w:pPr>
      <w:r/>
    </w:p>
    <w:p>
      <w:pPr>
        <w:ind w:left="384"/>
        <w:spacing w:before="91" w:line="380" w:lineRule="exact"/>
        <w:rPr>
          <w:rFonts w:ascii="FangSong" w:hAnsi="FangSong" w:eastAsia="FangSong" w:cs="FangSong"/>
          <w:sz w:val="28"/>
          <w:szCs w:val="28"/>
        </w:rPr>
      </w:pPr>
      <w:r>
        <w:rPr>
          <w:rFonts w:ascii="FangSong" w:hAnsi="FangSong" w:eastAsia="FangSong" w:cs="FangSong"/>
          <w:sz w:val="28"/>
          <w:szCs w:val="28"/>
          <w14:textOutline w14:w="5266" w14:cap="sq" w14:cmpd="sng">
            <w14:solidFill>
              <w14:srgbClr w14:val="000000"/>
            </w14:solidFill>
            <w14:prstDash w14:val="solid"/>
            <w14:bevel/>
          </w14:textOutline>
          <w:spacing w:val="2"/>
          <w:position w:val="3"/>
        </w:rPr>
        <w:t>备注：</w:t>
      </w:r>
      <w:r>
        <w:rPr>
          <w:rFonts w:ascii="FangSong" w:hAnsi="FangSong" w:eastAsia="FangSong" w:cs="FangSong"/>
          <w:sz w:val="28"/>
          <w:szCs w:val="28"/>
          <w:spacing w:val="2"/>
          <w:position w:val="3"/>
        </w:rPr>
        <w:t>参评目录表的文件格式为</w:t>
      </w:r>
      <w:r>
        <w:rPr>
          <w:rFonts w:ascii="Times New Roman" w:hAnsi="Times New Roman" w:eastAsia="Times New Roman" w:cs="Times New Roman"/>
          <w:sz w:val="28"/>
          <w:szCs w:val="28"/>
          <w:position w:val="3"/>
        </w:rPr>
        <w:t>excel</w:t>
      </w:r>
      <w:r>
        <w:rPr>
          <w:rFonts w:ascii="FangSong" w:hAnsi="FangSong" w:eastAsia="FangSong" w:cs="FangSong"/>
          <w:sz w:val="28"/>
          <w:szCs w:val="28"/>
          <w:spacing w:val="2"/>
          <w:position w:val="3"/>
        </w:rPr>
        <w:t>表格文件，发送至邮箱</w:t>
      </w:r>
      <w:r>
        <w:rPr>
          <w:rFonts w:ascii="Times New Roman" w:hAnsi="Times New Roman" w:eastAsia="Times New Roman" w:cs="Times New Roman"/>
          <w:sz w:val="28"/>
          <w:szCs w:val="28"/>
          <w:spacing w:val="2"/>
          <w:position w:val="3"/>
        </w:rPr>
        <w:t>359093878</w:t>
      </w:r>
      <w:r>
        <w:rPr>
          <w:rFonts w:ascii="Times New Roman" w:hAnsi="Times New Roman" w:eastAsia="Times New Roman" w:cs="Times New Roman"/>
          <w:sz w:val="28"/>
          <w:szCs w:val="28"/>
          <w:position w:val="3"/>
        </w:rPr>
        <w:t>@qq.com</w:t>
      </w:r>
      <w:r>
        <w:rPr>
          <w:rFonts w:ascii="FangSong" w:hAnsi="FangSong" w:eastAsia="FangSong" w:cs="FangSong"/>
          <w:sz w:val="28"/>
          <w:szCs w:val="28"/>
          <w:position w:val="3"/>
        </w:rPr>
        <w:t>。</w:t>
      </w:r>
    </w:p>
    <w:sectPr>
      <w:footerReference w:type="default" r:id="rId10"/>
      <w:pgSz w:w="16840" w:h="11900"/>
      <w:pgMar w:top="1011" w:right="1068" w:bottom="1525" w:left="1401" w:header="0" w:footer="127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90" w:lineRule="exact"/>
      <w:rPr>
        <w:rFonts w:ascii="Arial"/>
        <w:sz w:val="7"/>
      </w:rPr>
    </w:pPr>
    <w:r>
      <w:pict>
        <v:rect id="_x0000_s1" style="position:absolute;margin-left:72.15pt;margin-top:764.25pt;mso-position-vertical-relative:page;mso-position-horizontal-relative:page;width:453.6pt;height:4.5pt;z-index:251658240;" o:allowincell="f" fillcolor="#FF0000" filled="true" stroked="false"/>
      </w:pict>
    </w:r>
    <w:r/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—2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146"/>
      <w:spacing w:line="188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—3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before="1" w:line="18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—4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34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—5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6"/>
      <w:spacing w:line="188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—6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right="363"/>
      <w:spacing w:before="1" w:line="185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  <w:spacing w:val="2"/>
      </w:rPr>
      <w:t>—7</w:t>
    </w:r>
    <w:r>
      <w:rPr>
        <w:rFonts w:ascii="Times New Roman" w:hAnsi="Times New Roman" w:eastAsia="Times New Roman" w:cs="Times New Roman"/>
        <w:sz w:val="28"/>
        <w:szCs w:val="28"/>
        <w:spacing w:val="1"/>
      </w:rPr>
      <w:t>—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hyperlink" Target="mailto:359093878@qq.com&#65292;" TargetMode="External"/><Relationship Id="rId4" Type="http://schemas.openxmlformats.org/officeDocument/2006/relationships/footer" Target="footer3.xml"/><Relationship Id="rId3" Type="http://schemas.openxmlformats.org/officeDocument/2006/relationships/footer" Target="footer2.xml"/><Relationship Id="rId2" Type="http://schemas.openxmlformats.org/officeDocument/2006/relationships/image" Target="media/image1.pn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1" Type="http://schemas.openxmlformats.org/officeDocument/2006/relationships/settings" Target="settings.xml"/><Relationship Id="rId10" Type="http://schemas.openxmlformats.org/officeDocument/2006/relationships/footer" Target="footer7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关于开展湖南省2022年度教育督导与评价</dc:title>
  <dc:subject>pdfbuilder</dc:subject>
  <dc:creator>Kingsoft-PDF</dc:creator>
  <cp:keywords>632410c71d1b04001526d74d</cp:keywords>
  <dcterms:created xsi:type="dcterms:W3CDTF">2022-11-05T09:05:12Z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2022-11-08T16:08:29</vt:filetime>
  </op:property>
</op:Properties>
</file>