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600" w:firstLineChars="200"/>
        <w:jc w:val="left"/>
        <w:rPr>
          <w:rFonts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湖南省教育科学研究工作者协会2019年度课题研究指南</w:t>
      </w:r>
    </w:p>
    <w:p>
      <w:pPr>
        <w:spacing w:line="440" w:lineRule="exact"/>
        <w:jc w:val="left"/>
        <w:rPr>
          <w:rFonts w:hint="eastAsia" w:ascii="黑体" w:hAnsi="仿宋" w:eastAsia="黑体"/>
          <w:sz w:val="30"/>
          <w:szCs w:val="30"/>
        </w:rPr>
      </w:pPr>
    </w:p>
    <w:p>
      <w:pPr>
        <w:spacing w:line="440" w:lineRule="exact"/>
        <w:jc w:val="left"/>
        <w:rPr>
          <w:rFonts w:hint="eastAsia"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一、基础教育课题研究指南</w:t>
      </w:r>
    </w:p>
    <w:p>
      <w:pPr>
        <w:spacing w:line="440" w:lineRule="exact"/>
        <w:jc w:val="left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（一）综合性教育研究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.乡村振兴战略背景下湖南贫困地区的教育发展研究</w:t>
      </w:r>
    </w:p>
    <w:p>
      <w:pPr>
        <w:spacing w:line="44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.</w:t>
      </w:r>
      <w:r>
        <w:rPr>
          <w:rFonts w:hint="eastAsia" w:ascii="仿宋_GB2312" w:eastAsia="仿宋_GB2312"/>
          <w:kern w:val="0"/>
          <w:sz w:val="28"/>
          <w:szCs w:val="28"/>
        </w:rPr>
        <w:t>减轻中小学生过重课外负担研究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.城乡中小学均衡发展调查研究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.城镇中小学“大班额”问题化解策略研究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5.中小学校特色建设研究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.中小学校师德师风建设研究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.幼儿园收费问题调查研究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8.发展普惠性幼儿园的策略研究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.中小学区域性教育教学成果推广研究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10</w:t>
      </w:r>
      <w:r>
        <w:rPr>
          <w:rFonts w:hint="eastAsia" w:ascii="仿宋_GB2312" w:hAnsi="仿宋" w:eastAsia="仿宋_GB2312"/>
          <w:sz w:val="30"/>
          <w:szCs w:val="30"/>
        </w:rPr>
        <w:t>.中小学名师工作室研究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11</w:t>
      </w:r>
      <w:r>
        <w:rPr>
          <w:rFonts w:hint="eastAsia" w:ascii="仿宋_GB2312" w:hAnsi="仿宋" w:eastAsia="仿宋_GB2312"/>
          <w:sz w:val="30"/>
          <w:szCs w:val="30"/>
        </w:rPr>
        <w:t>、中小学课堂教学策略研究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12</w:t>
      </w:r>
      <w:r>
        <w:rPr>
          <w:rFonts w:hint="eastAsia" w:ascii="仿宋_GB2312" w:hAnsi="仿宋" w:eastAsia="仿宋_GB2312"/>
          <w:sz w:val="30"/>
          <w:szCs w:val="30"/>
        </w:rPr>
        <w:t>. 中小学课堂师生教与学实效研究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.中小学课堂学习个性化的教学策略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14</w:t>
      </w:r>
      <w:r>
        <w:rPr>
          <w:rFonts w:hint="eastAsia" w:ascii="仿宋_GB2312" w:hAnsi="仿宋" w:eastAsia="仿宋_GB2312"/>
          <w:sz w:val="30"/>
          <w:szCs w:val="30"/>
        </w:rPr>
        <w:t>.运用现代教育技术优化课堂教学研究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15</w:t>
      </w:r>
      <w:r>
        <w:rPr>
          <w:rFonts w:hint="eastAsia" w:ascii="仿宋_GB2312" w:hAnsi="仿宋" w:eastAsia="仿宋_GB2312"/>
          <w:sz w:val="30"/>
          <w:szCs w:val="30"/>
        </w:rPr>
        <w:t>.“互联网+”中小学课堂教与学方式的研究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16</w:t>
      </w:r>
      <w:r>
        <w:rPr>
          <w:rFonts w:hint="eastAsia" w:ascii="仿宋_GB2312" w:hAnsi="仿宋" w:eastAsia="仿宋_GB2312"/>
          <w:sz w:val="30"/>
          <w:szCs w:val="30"/>
        </w:rPr>
        <w:t>.中小学学科教学研究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.中小学生核心素养培育研究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18</w:t>
      </w:r>
      <w:r>
        <w:rPr>
          <w:rFonts w:hint="eastAsia" w:ascii="仿宋_GB2312" w:hAnsi="仿宋" w:eastAsia="仿宋_GB2312"/>
          <w:sz w:val="30"/>
          <w:szCs w:val="30"/>
        </w:rPr>
        <w:t>.中小学“自主、合作、探究”学习指导研究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19</w:t>
      </w:r>
      <w:r>
        <w:rPr>
          <w:rFonts w:hint="eastAsia" w:ascii="仿宋_GB2312" w:hAnsi="仿宋" w:eastAsia="仿宋_GB2312"/>
          <w:sz w:val="30"/>
          <w:szCs w:val="30"/>
        </w:rPr>
        <w:t>.县（区）域中小学片区教育科研管理研究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20</w:t>
      </w:r>
      <w:r>
        <w:rPr>
          <w:rFonts w:hint="eastAsia" w:ascii="仿宋_GB2312" w:hAnsi="仿宋" w:eastAsia="仿宋_GB2312"/>
          <w:sz w:val="30"/>
          <w:szCs w:val="30"/>
        </w:rPr>
        <w:t xml:space="preserve">.农村地区薄弱学校学生自我管理能力策略研究 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21</w:t>
      </w:r>
      <w:r>
        <w:rPr>
          <w:rFonts w:hint="eastAsia" w:ascii="仿宋_GB2312" w:hAnsi="仿宋" w:eastAsia="仿宋_GB2312"/>
          <w:sz w:val="30"/>
          <w:szCs w:val="30"/>
        </w:rPr>
        <w:t>.中学师生关系的现状与改善策略的研究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22</w:t>
      </w:r>
      <w:r>
        <w:rPr>
          <w:rFonts w:hint="eastAsia" w:ascii="仿宋_GB2312" w:hAnsi="仿宋" w:eastAsia="仿宋_GB2312"/>
          <w:sz w:val="30"/>
          <w:szCs w:val="30"/>
        </w:rPr>
        <w:t>.青年教师专业化职业化成长案例研究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23</w:t>
      </w:r>
      <w:r>
        <w:rPr>
          <w:rFonts w:hint="eastAsia" w:ascii="仿宋_GB2312" w:hAnsi="仿宋" w:eastAsia="仿宋_GB2312"/>
          <w:sz w:val="30"/>
          <w:szCs w:val="30"/>
        </w:rPr>
        <w:t>.多版本教材的教学策略研究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24</w:t>
      </w:r>
      <w:r>
        <w:rPr>
          <w:rFonts w:hint="eastAsia" w:ascii="仿宋_GB2312" w:hAnsi="仿宋" w:eastAsia="仿宋_GB2312"/>
          <w:sz w:val="30"/>
          <w:szCs w:val="30"/>
        </w:rPr>
        <w:t>.教师教育教学幸福指数提升的研究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25</w:t>
      </w:r>
      <w:r>
        <w:rPr>
          <w:rFonts w:hint="eastAsia" w:ascii="仿宋_GB2312" w:hAnsi="仿宋" w:eastAsia="仿宋_GB2312"/>
          <w:sz w:val="30"/>
          <w:szCs w:val="30"/>
        </w:rPr>
        <w:t xml:space="preserve">.“互联网+家校教育合力”的研究 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26</w:t>
      </w:r>
      <w:r>
        <w:rPr>
          <w:rFonts w:hint="eastAsia" w:ascii="仿宋_GB2312" w:hAnsi="仿宋" w:eastAsia="仿宋_GB2312"/>
          <w:sz w:val="30"/>
          <w:szCs w:val="30"/>
        </w:rPr>
        <w:t>.校本课程开发的选题与设计策略研究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27</w:t>
      </w:r>
      <w:r>
        <w:rPr>
          <w:rFonts w:hint="eastAsia" w:ascii="仿宋_GB2312" w:hAnsi="仿宋" w:eastAsia="仿宋_GB2312"/>
          <w:sz w:val="30"/>
          <w:szCs w:val="30"/>
        </w:rPr>
        <w:t>.信息技术支持下区域校本研修模式研究与实践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28</w:t>
      </w:r>
      <w:r>
        <w:rPr>
          <w:rFonts w:hint="eastAsia" w:ascii="仿宋_GB2312" w:hAnsi="仿宋" w:eastAsia="仿宋_GB2312"/>
          <w:sz w:val="30"/>
          <w:szCs w:val="30"/>
        </w:rPr>
        <w:t>.中小学学生心理变化及调控研究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29</w:t>
      </w:r>
      <w:r>
        <w:rPr>
          <w:rFonts w:hint="eastAsia" w:ascii="仿宋_GB2312" w:hAnsi="仿宋" w:eastAsia="仿宋_GB2312"/>
          <w:sz w:val="30"/>
          <w:szCs w:val="30"/>
        </w:rPr>
        <w:t>.对中小学学生身心发展的影响及调控研究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30</w:t>
      </w:r>
      <w:r>
        <w:rPr>
          <w:rFonts w:hint="eastAsia" w:ascii="仿宋_GB2312" w:hAnsi="仿宋" w:eastAsia="仿宋_GB2312"/>
          <w:sz w:val="30"/>
          <w:szCs w:val="30"/>
        </w:rPr>
        <w:t>.综合实践活动课程与其他课程的整合研究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31</w:t>
      </w:r>
      <w:r>
        <w:rPr>
          <w:rFonts w:hint="eastAsia" w:ascii="仿宋_GB2312" w:hAnsi="仿宋" w:eastAsia="仿宋_GB2312"/>
          <w:sz w:val="30"/>
          <w:szCs w:val="30"/>
        </w:rPr>
        <w:t>.“以研促学、立德树人”研学实践育人模式研究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32</w:t>
      </w:r>
      <w:r>
        <w:rPr>
          <w:rFonts w:hint="eastAsia" w:ascii="仿宋_GB2312" w:hAnsi="仿宋" w:eastAsia="仿宋_GB2312"/>
          <w:sz w:val="30"/>
          <w:szCs w:val="30"/>
        </w:rPr>
        <w:t>.中小学生研学实践教育工作规程研究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</w:t>
      </w: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.研学实践教育的普惠性研究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</w:t>
      </w: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.研学实践活动安全问题研究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</w:t>
      </w: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.社会支持开展研学实践活动研究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</w:t>
      </w: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.核心素养在学科课堂教学实施研究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（二）学前教育研究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 幼小转衔教育研究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</w:t>
      </w:r>
      <w:r>
        <w:rPr>
          <w:rFonts w:ascii="仿宋_GB2312" w:hAnsi="仿宋" w:eastAsia="仿宋_GB2312"/>
          <w:sz w:val="30"/>
          <w:szCs w:val="30"/>
        </w:rPr>
        <w:t>.</w:t>
      </w:r>
      <w:r>
        <w:rPr>
          <w:rFonts w:hint="eastAsia" w:ascii="仿宋_GB2312" w:hAnsi="仿宋" w:eastAsia="仿宋_GB2312"/>
          <w:sz w:val="30"/>
          <w:szCs w:val="30"/>
        </w:rPr>
        <w:t xml:space="preserve"> 幼儿园游戏资源的开发与应用研究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3.幼儿自我控制能力培养研究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.幼儿纪律教育研究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.促进幼儿交往能力提高的指导策略研究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.幼儿美育研究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.幼儿情感情绪表现及教师回应策略研究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8</w:t>
      </w:r>
      <w:r>
        <w:rPr>
          <w:rFonts w:hint="eastAsia" w:ascii="仿宋_GB2312" w:hAnsi="仿宋" w:eastAsia="仿宋_GB2312"/>
          <w:sz w:val="30"/>
          <w:szCs w:val="30"/>
        </w:rPr>
        <w:t>.幼儿园亲子活动的有效性研究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.幼儿园保育教育质量提升研究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0</w:t>
      </w:r>
      <w:r>
        <w:rPr>
          <w:rFonts w:hint="eastAsia" w:ascii="仿宋_GB2312" w:hAnsi="仿宋" w:eastAsia="仿宋_GB2312"/>
          <w:sz w:val="30"/>
          <w:szCs w:val="30"/>
        </w:rPr>
        <w:t>.学前教育教师队伍建设研究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spacing w:line="440" w:lineRule="exact"/>
        <w:jc w:val="left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（三）小学教育研究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1.小学有效课堂教学研究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.小学生学习能力培养研究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.小学生心理辅导策略研究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.小学生口语表达能力研究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.小学生良好行为习惯养成研究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.小学生诚信教育研究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.小学生感恩教育研究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8</w:t>
      </w:r>
      <w:r>
        <w:rPr>
          <w:rFonts w:hint="eastAsia" w:ascii="仿宋_GB2312" w:hAnsi="仿宋" w:eastAsia="仿宋_GB2312"/>
          <w:sz w:val="30"/>
          <w:szCs w:val="30"/>
        </w:rPr>
        <w:t>.小学生责任感教育研究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. 提升</w:t>
      </w:r>
      <w:r>
        <w:rPr>
          <w:rFonts w:ascii="仿宋_GB2312" w:hAnsi="仿宋" w:eastAsia="仿宋_GB2312"/>
          <w:sz w:val="30"/>
          <w:szCs w:val="30"/>
        </w:rPr>
        <w:t>经典诵读</w:t>
      </w:r>
      <w:r>
        <w:rPr>
          <w:rFonts w:hint="eastAsia" w:ascii="仿宋_GB2312" w:hAnsi="仿宋" w:eastAsia="仿宋_GB2312"/>
          <w:sz w:val="30"/>
          <w:szCs w:val="30"/>
        </w:rPr>
        <w:t>进校园实效性</w:t>
      </w:r>
      <w:r>
        <w:rPr>
          <w:rFonts w:ascii="仿宋_GB2312" w:hAnsi="仿宋" w:eastAsia="仿宋_GB2312"/>
          <w:sz w:val="30"/>
          <w:szCs w:val="30"/>
        </w:rPr>
        <w:t>研究</w:t>
      </w:r>
      <w:r>
        <w:rPr>
          <w:rFonts w:ascii="仿宋_GB2312" w:hAnsi="仿宋" w:eastAsia="仿宋_GB2312"/>
          <w:sz w:val="30"/>
          <w:szCs w:val="30"/>
        </w:rPr>
        <w:br w:type="textWrapping"/>
      </w:r>
      <w:r>
        <w:rPr>
          <w:rFonts w:ascii="仿宋_GB2312" w:hAnsi="仿宋" w:eastAsia="仿宋_GB2312"/>
          <w:sz w:val="30"/>
          <w:szCs w:val="30"/>
        </w:rPr>
        <w:t>10</w:t>
      </w:r>
      <w:r>
        <w:rPr>
          <w:rFonts w:hint="eastAsia" w:ascii="仿宋_GB2312" w:hAnsi="仿宋" w:eastAsia="仿宋_GB2312"/>
          <w:sz w:val="30"/>
          <w:szCs w:val="30"/>
        </w:rPr>
        <w:t>. 小学生自主</w:t>
      </w:r>
      <w:r>
        <w:rPr>
          <w:rFonts w:ascii="仿宋_GB2312" w:hAnsi="仿宋" w:eastAsia="仿宋_GB2312"/>
          <w:sz w:val="30"/>
          <w:szCs w:val="30"/>
        </w:rPr>
        <w:t>学习</w:t>
      </w:r>
      <w:r>
        <w:rPr>
          <w:rFonts w:hint="eastAsia" w:ascii="仿宋_GB2312" w:hAnsi="仿宋" w:eastAsia="仿宋_GB2312"/>
          <w:sz w:val="30"/>
          <w:szCs w:val="30"/>
        </w:rPr>
        <w:t>能力提升</w:t>
      </w:r>
      <w:r>
        <w:rPr>
          <w:rFonts w:ascii="仿宋_GB2312" w:hAnsi="仿宋" w:eastAsia="仿宋_GB2312"/>
          <w:sz w:val="30"/>
          <w:szCs w:val="30"/>
        </w:rPr>
        <w:t>研究</w:t>
      </w:r>
      <w:r>
        <w:rPr>
          <w:rFonts w:hint="eastAsia" w:ascii="仿宋_GB2312" w:hAnsi="仿宋" w:eastAsia="仿宋_GB2312"/>
          <w:sz w:val="30"/>
          <w:szCs w:val="30"/>
        </w:rPr>
        <w:t>与实践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.小学教师应对班级突发事件的策略研究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、小学生艺术教育研究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spacing w:line="440" w:lineRule="exact"/>
        <w:jc w:val="left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（四）中学教育研究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1.新高考与校本课程的建设研究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.新高考与学校管理改革研究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.新高考背景下学校课程体系构建研究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 高中生职业生涯规划发展研究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 xml:space="preserve">. </w:t>
      </w:r>
      <w:r>
        <w:rPr>
          <w:rFonts w:ascii="仿宋_GB2312" w:hAnsi="仿宋" w:eastAsia="仿宋_GB2312"/>
          <w:sz w:val="30"/>
          <w:szCs w:val="30"/>
        </w:rPr>
        <w:t>中学生综合素质评价</w:t>
      </w:r>
      <w:r>
        <w:rPr>
          <w:rFonts w:hint="eastAsia" w:ascii="仿宋_GB2312" w:hAnsi="仿宋" w:eastAsia="仿宋_GB2312"/>
          <w:sz w:val="30"/>
          <w:szCs w:val="30"/>
        </w:rPr>
        <w:t>实施</w:t>
      </w:r>
      <w:r>
        <w:rPr>
          <w:rFonts w:ascii="仿宋_GB2312" w:hAnsi="仿宋" w:eastAsia="仿宋_GB2312"/>
          <w:sz w:val="30"/>
          <w:szCs w:val="30"/>
        </w:rPr>
        <w:t>与</w:t>
      </w:r>
      <w:r>
        <w:rPr>
          <w:rFonts w:hint="eastAsia" w:ascii="仿宋_GB2312" w:hAnsi="仿宋" w:eastAsia="仿宋_GB2312"/>
          <w:sz w:val="30"/>
          <w:szCs w:val="30"/>
        </w:rPr>
        <w:t>管理</w:t>
      </w:r>
      <w:r>
        <w:rPr>
          <w:rFonts w:ascii="仿宋_GB2312" w:hAnsi="仿宋" w:eastAsia="仿宋_GB2312"/>
          <w:sz w:val="30"/>
          <w:szCs w:val="30"/>
        </w:rPr>
        <w:t>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. 普通高中教师教学心理变化的调查研究</w:t>
      </w:r>
      <w:r>
        <w:rPr>
          <w:rFonts w:ascii="仿宋_GB2312" w:hAnsi="仿宋" w:eastAsia="仿宋_GB2312"/>
          <w:sz w:val="30"/>
          <w:szCs w:val="30"/>
        </w:rPr>
        <w:t xml:space="preserve"> 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.中学生抗挫折能力培养研究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8</w:t>
      </w:r>
      <w:r>
        <w:rPr>
          <w:rFonts w:hint="eastAsia" w:ascii="仿宋_GB2312" w:hAnsi="仿宋" w:eastAsia="仿宋_GB2312"/>
          <w:sz w:val="30"/>
          <w:szCs w:val="30"/>
        </w:rPr>
        <w:t>.中学学科教学中核心素养的培养策略与研究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. 普通高中学生志愿服务组织培育研究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0.</w:t>
      </w:r>
      <w:r>
        <w:rPr>
          <w:rFonts w:hint="eastAsia" w:ascii="仿宋_GB2312" w:hAnsi="仿宋" w:eastAsia="仿宋_GB2312"/>
          <w:sz w:val="30"/>
          <w:szCs w:val="30"/>
        </w:rPr>
        <w:t>农村高中应对高校自主招生教学研究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11．农村留守高中生心理健康研究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spacing w:line="440" w:lineRule="exact"/>
        <w:jc w:val="left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（五）中等职业教育研究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1.中职学校学生职业生涯规划指导研究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2.中职学校学生动手操作能力培养研究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3.中职学校现代学徒制教学研究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4.中职学校教师队伍建设与激励机制研究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5.中职学校教师专业成长途径研究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6.中职学校学生心理健康教育研究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7.中、高职衔接教育策略研究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8.中职学校专业人才培养模式研究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9.中职学校专业课课堂教学效率研究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10.中职学校课堂教学资源的开发研究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11.中职学校校企合作机制研究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2.</w:t>
      </w:r>
      <w:r>
        <w:rPr>
          <w:rFonts w:hint="eastAsia" w:ascii="仿宋_GB2312" w:hAnsi="仿宋" w:eastAsia="仿宋_GB2312"/>
          <w:sz w:val="30"/>
          <w:szCs w:val="30"/>
        </w:rPr>
        <w:t xml:space="preserve"> 中职学校课堂教育的研究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13.</w:t>
      </w:r>
      <w:r>
        <w:rPr>
          <w:rFonts w:hint="eastAsia" w:ascii="仿宋_GB2312" w:hAnsi="仿宋" w:eastAsia="仿宋_GB2312"/>
          <w:sz w:val="30"/>
          <w:szCs w:val="30"/>
        </w:rPr>
        <w:t>中职生关键能力的培养研究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14.</w:t>
      </w:r>
      <w:r>
        <w:rPr>
          <w:rFonts w:hint="eastAsia" w:ascii="仿宋_GB2312" w:hAnsi="仿宋" w:eastAsia="仿宋_GB2312"/>
          <w:sz w:val="30"/>
          <w:szCs w:val="30"/>
        </w:rPr>
        <w:t>中职生非智力因素的培养研究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spacing w:line="440" w:lineRule="exact"/>
        <w:jc w:val="left"/>
        <w:rPr>
          <w:rFonts w:ascii="黑体" w:hAnsi="仿宋" w:eastAsia="黑体"/>
          <w:sz w:val="30"/>
          <w:szCs w:val="30"/>
        </w:rPr>
      </w:pPr>
      <w:bookmarkStart w:id="0" w:name="_Hlk533924680"/>
      <w:r>
        <w:rPr>
          <w:rFonts w:hint="eastAsia" w:ascii="黑体" w:hAnsi="仿宋" w:eastAsia="黑体"/>
          <w:sz w:val="30"/>
          <w:szCs w:val="30"/>
        </w:rPr>
        <w:t>二、 高等教育课题研究指南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</w:p>
    <w:p>
      <w:pPr>
        <w:spacing w:line="440" w:lineRule="exact"/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（一）教育基本理论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1.全国教育大会精神学理研究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.地方高校“三全育人”机制研究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.教育、产业、创新有机衔接的机理研究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.乡村振兴背景下高校发展战略研究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.乡村区域经济发展与地方高校人才培养的对接机制研究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.乡村振兴背景下高校优质资源共建共享研究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.乡村振兴背景下高校招生就业研究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8.地方高校学科专业内涵发展与乡村振兴战略融合研究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.乡村振兴品牌运行模式的信息化自媒体传播机制研究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10</w:t>
      </w:r>
      <w:r>
        <w:rPr>
          <w:rFonts w:hint="eastAsia" w:ascii="仿宋_GB2312" w:hAnsi="仿宋" w:eastAsia="仿宋_GB2312"/>
          <w:sz w:val="30"/>
          <w:szCs w:val="30"/>
        </w:rPr>
        <w:t>.地方高校新工科建设服务区域经济发展研究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11</w:t>
      </w:r>
      <w:r>
        <w:rPr>
          <w:rFonts w:hint="eastAsia" w:ascii="仿宋_GB2312" w:hAnsi="仿宋" w:eastAsia="仿宋_GB2312"/>
          <w:sz w:val="30"/>
          <w:szCs w:val="30"/>
        </w:rPr>
        <w:t>.应用创新型人才培养对乡村振兴战略的支撑体系研究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12</w:t>
      </w:r>
      <w:r>
        <w:rPr>
          <w:rFonts w:hint="eastAsia" w:ascii="仿宋_GB2312" w:hAnsi="仿宋" w:eastAsia="仿宋_GB2312"/>
          <w:sz w:val="30"/>
          <w:szCs w:val="30"/>
        </w:rPr>
        <w:t>.地方高水平大学本科教育创新体系研究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.全面加强和改进学校美育研究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14</w:t>
      </w:r>
      <w:r>
        <w:rPr>
          <w:rFonts w:hint="eastAsia" w:ascii="仿宋_GB2312" w:hAnsi="仿宋" w:eastAsia="仿宋_GB2312"/>
          <w:sz w:val="30"/>
          <w:szCs w:val="30"/>
        </w:rPr>
        <w:t>.教育信息化项目的经济学相关问题研究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15</w:t>
      </w:r>
      <w:r>
        <w:rPr>
          <w:rFonts w:hint="eastAsia" w:ascii="仿宋_GB2312" w:hAnsi="仿宋" w:eastAsia="仿宋_GB2312"/>
          <w:sz w:val="30"/>
          <w:szCs w:val="30"/>
        </w:rPr>
        <w:t>.现代学徒制的改革创新研究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16</w:t>
      </w:r>
      <w:r>
        <w:rPr>
          <w:rFonts w:hint="eastAsia" w:ascii="仿宋_GB2312" w:hAnsi="仿宋" w:eastAsia="仿宋_GB2312"/>
          <w:sz w:val="30"/>
          <w:szCs w:val="30"/>
        </w:rPr>
        <w:t>.职业教育资源服务当地经济研究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17</w:t>
      </w:r>
      <w:r>
        <w:rPr>
          <w:rFonts w:hint="eastAsia" w:ascii="仿宋_GB2312" w:hAnsi="仿宋" w:eastAsia="仿宋_GB2312"/>
          <w:sz w:val="30"/>
          <w:szCs w:val="30"/>
        </w:rPr>
        <w:t>、职业技术教育支持精准扶贫研究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18</w:t>
      </w:r>
      <w:r>
        <w:rPr>
          <w:rFonts w:hint="eastAsia" w:ascii="仿宋_GB2312" w:hAnsi="仿宋" w:eastAsia="仿宋_GB2312"/>
          <w:sz w:val="30"/>
          <w:szCs w:val="30"/>
        </w:rPr>
        <w:t>.湖南省科教强省职业教育体系布局研究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19</w:t>
      </w:r>
      <w:r>
        <w:rPr>
          <w:rFonts w:hint="eastAsia" w:ascii="仿宋_GB2312" w:hAnsi="仿宋" w:eastAsia="仿宋_GB2312"/>
          <w:sz w:val="30"/>
          <w:szCs w:val="30"/>
        </w:rPr>
        <w:t>.职业教育深度产教融合的理论研究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20</w:t>
      </w:r>
      <w:r>
        <w:rPr>
          <w:rFonts w:hint="eastAsia" w:ascii="仿宋_GB2312" w:hAnsi="仿宋" w:eastAsia="仿宋_GB2312"/>
          <w:sz w:val="30"/>
          <w:szCs w:val="30"/>
        </w:rPr>
        <w:t>.职业教育校企深度合作项目建设的研究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numPr>
          <w:ilvl w:val="0"/>
          <w:numId w:val="1"/>
        </w:numPr>
        <w:spacing w:line="440" w:lineRule="exact"/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教育管理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1.立德树人教学管理体系研究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.现代大学治理研究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3.《大学章程》与高校内部学术治理机制研究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.新时期依法治校研究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.校企共同体的探索与政策研究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.新时代大学工会工作研究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.职业院校技能大赛有关问题研究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8</w:t>
      </w:r>
      <w:r>
        <w:rPr>
          <w:rFonts w:hint="eastAsia" w:ascii="仿宋_GB2312" w:hAnsi="仿宋" w:eastAsia="仿宋_GB2312"/>
          <w:sz w:val="30"/>
          <w:szCs w:val="30"/>
        </w:rPr>
        <w:t>.名师、大师工作室的体制机制研究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.辅导员队伍建设研究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0</w:t>
      </w:r>
      <w:r>
        <w:rPr>
          <w:rFonts w:hint="eastAsia" w:ascii="仿宋_GB2312" w:hAnsi="仿宋" w:eastAsia="仿宋_GB2312"/>
          <w:sz w:val="30"/>
          <w:szCs w:val="30"/>
        </w:rPr>
        <w:t>.大学生实习问题研究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11</w:t>
      </w:r>
      <w:r>
        <w:rPr>
          <w:rFonts w:hint="eastAsia" w:ascii="仿宋_GB2312" w:hAnsi="仿宋" w:eastAsia="仿宋_GB2312"/>
          <w:sz w:val="30"/>
          <w:szCs w:val="30"/>
        </w:rPr>
        <w:t>.稳定高校优秀学科团队研究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12</w:t>
      </w:r>
      <w:r>
        <w:rPr>
          <w:rFonts w:hint="eastAsia" w:ascii="仿宋_GB2312" w:hAnsi="仿宋" w:eastAsia="仿宋_GB2312"/>
          <w:sz w:val="30"/>
          <w:szCs w:val="30"/>
        </w:rPr>
        <w:t>.高职类艺术考生选拔研究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numPr>
          <w:ilvl w:val="0"/>
          <w:numId w:val="1"/>
        </w:numPr>
        <w:spacing w:line="440" w:lineRule="exact"/>
        <w:jc w:val="lef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专业建设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.</w:t>
      </w:r>
      <w:r>
        <w:rPr>
          <w:rFonts w:ascii="仿宋_GB2312" w:hAnsi="仿宋" w:eastAsia="仿宋_GB2312"/>
          <w:sz w:val="30"/>
          <w:szCs w:val="30"/>
        </w:rPr>
        <w:fldChar w:fldCharType="begin"/>
      </w:r>
      <w:r>
        <w:rPr>
          <w:rFonts w:ascii="仿宋_GB2312" w:hAnsi="仿宋" w:eastAsia="仿宋_GB2312"/>
          <w:sz w:val="30"/>
          <w:szCs w:val="30"/>
        </w:rPr>
        <w:instrText xml:space="preserve">HYPERLINK "https://www.hnzk.gov.cn/zhikuzhuanbao/8844.html"</w:instrText>
      </w:r>
      <w:r>
        <w:rPr>
          <w:rFonts w:ascii="仿宋_GB2312" w:hAnsi="仿宋" w:eastAsia="仿宋_GB2312"/>
          <w:sz w:val="30"/>
          <w:szCs w:val="30"/>
        </w:rPr>
        <w:fldChar w:fldCharType="separate"/>
      </w:r>
      <w:r>
        <w:rPr>
          <w:rFonts w:hint="eastAsia" w:ascii="仿宋_GB2312" w:hAnsi="仿宋" w:eastAsia="仿宋_GB2312"/>
          <w:sz w:val="30"/>
          <w:szCs w:val="30"/>
        </w:rPr>
        <w:t>专业建设服务湖南人工智能产业发展</w:t>
      </w:r>
      <w:r>
        <w:rPr>
          <w:rFonts w:ascii="仿宋_GB2312" w:hAnsi="仿宋" w:eastAsia="仿宋_GB2312"/>
          <w:sz w:val="30"/>
          <w:szCs w:val="30"/>
        </w:rPr>
        <w:fldChar w:fldCharType="end"/>
      </w:r>
      <w:r>
        <w:rPr>
          <w:rFonts w:hint="eastAsia" w:ascii="仿宋_GB2312" w:hAnsi="仿宋" w:eastAsia="仿宋_GB2312"/>
          <w:sz w:val="30"/>
          <w:szCs w:val="30"/>
        </w:rPr>
        <w:t>的研究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.专业集群与区域产业链的融合发展研究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.“双一流”背景下高校的学科结构优化研究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.一流专业群建设路径研究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.集团化办学背景下专业、专业群建设研究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.人工智能专业建设研究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.高校专业综合试点改革研究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8</w:t>
      </w:r>
      <w:r>
        <w:rPr>
          <w:rFonts w:hint="eastAsia" w:ascii="仿宋_GB2312" w:hAnsi="仿宋" w:eastAsia="仿宋_GB2312"/>
          <w:sz w:val="30"/>
          <w:szCs w:val="30"/>
        </w:rPr>
        <w:t>.专业综合评价促进一流专业建设的应用研究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.专业、专业群的特色人才培养模式的研究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numPr>
          <w:ilvl w:val="0"/>
          <w:numId w:val="1"/>
        </w:numPr>
        <w:spacing w:line="440" w:lineRule="exact"/>
        <w:jc w:val="lef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课程与教学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1.高校跨界人才培养的课程体系改革研究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.高校国家精品在线课程的开发与共享机制研究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.传统学科改造与人工智能的发展趋势研究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.立德树人的课程与教材体系研究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.校企合作的课程开发研究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.职业院校“大思政”教育资源开发与共享机制研究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.人工智能视阈下专业教学模式创新研究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8</w:t>
      </w:r>
      <w:r>
        <w:rPr>
          <w:rFonts w:hint="eastAsia" w:ascii="仿宋_GB2312" w:hAnsi="仿宋" w:eastAsia="仿宋_GB2312"/>
          <w:sz w:val="30"/>
          <w:szCs w:val="30"/>
        </w:rPr>
        <w:t>.推进优秀传统文化进高职校园的研究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.湖湘文化渗透融入高校课堂的路径与机制研究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10</w:t>
      </w:r>
      <w:r>
        <w:rPr>
          <w:rFonts w:hint="eastAsia" w:ascii="仿宋_GB2312" w:hAnsi="仿宋" w:eastAsia="仿宋_GB2312"/>
          <w:sz w:val="30"/>
          <w:szCs w:val="30"/>
        </w:rPr>
        <w:t>.基于个性培养的智慧课堂与教学方法研究与实践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11</w:t>
      </w:r>
      <w:r>
        <w:rPr>
          <w:rFonts w:hint="eastAsia" w:ascii="仿宋_GB2312" w:hAnsi="仿宋" w:eastAsia="仿宋_GB2312"/>
          <w:sz w:val="30"/>
          <w:szCs w:val="30"/>
        </w:rPr>
        <w:t>.学生个性化学习的有效信息化教学研究与实践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numPr>
          <w:ilvl w:val="0"/>
          <w:numId w:val="1"/>
        </w:numPr>
        <w:spacing w:line="440" w:lineRule="exact"/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教师教育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1.新时期教师师德建设的现状与对策研究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.高校教师科研能力评价体系研究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.青年教师成长与发展路径研究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.教师社会服务能力建设路径研究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.乡村教师信息化能力培养机制研究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.信息化时代教师自主学习研究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.专业教师队伍培养机制研究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8.教师专业成长的教育评价研究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.教师职业倦怠研究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0</w:t>
      </w:r>
      <w:r>
        <w:rPr>
          <w:rFonts w:hint="eastAsia" w:ascii="仿宋_GB2312" w:hAnsi="仿宋" w:eastAsia="仿宋_GB2312"/>
          <w:sz w:val="30"/>
          <w:szCs w:val="30"/>
        </w:rPr>
        <w:t>.双一流背景下教师流动性研究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11.借助继续教育促进农村中学教师专业成长研究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numPr>
          <w:ilvl w:val="0"/>
          <w:numId w:val="1"/>
        </w:numPr>
        <w:spacing w:line="440" w:lineRule="exact"/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德育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1.厚植爱国主义情怀的理论与实证研究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2.弘扬劳动精神的理论与实证研究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.立德树人学科体系研究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.立德树人系统化落实机制研究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.立德树人的教育教学评价与激励机制研究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.高校研究生学位论文的质量评价与学术失范的防范研究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.推进地方高校创新型人才培养体系研究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8</w:t>
      </w:r>
      <w:r>
        <w:rPr>
          <w:rFonts w:hint="eastAsia" w:ascii="仿宋_GB2312" w:hAnsi="仿宋" w:eastAsia="仿宋_GB2312"/>
          <w:sz w:val="30"/>
          <w:szCs w:val="30"/>
        </w:rPr>
        <w:t>.立德树人一流本科育人方式的改革研究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.新时代高校师德师风的建设研究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10</w:t>
      </w:r>
      <w:r>
        <w:rPr>
          <w:rFonts w:hint="eastAsia" w:ascii="仿宋_GB2312" w:hAnsi="仿宋" w:eastAsia="仿宋_GB2312"/>
          <w:sz w:val="30"/>
          <w:szCs w:val="30"/>
        </w:rPr>
        <w:t>.工匠精神与职业素养培育研究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11</w:t>
      </w:r>
      <w:r>
        <w:rPr>
          <w:rFonts w:hint="eastAsia" w:ascii="仿宋_GB2312" w:hAnsi="仿宋" w:eastAsia="仿宋_GB2312"/>
          <w:sz w:val="30"/>
          <w:szCs w:val="30"/>
        </w:rPr>
        <w:t>.</w:t>
      </w:r>
      <w:r>
        <w:rPr>
          <w:rFonts w:ascii="仿宋_GB2312" w:hAnsi="仿宋" w:eastAsia="仿宋_GB2312"/>
          <w:sz w:val="30"/>
          <w:szCs w:val="30"/>
        </w:rPr>
        <w:t>学生社会责任感养成研究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.大学生</w:t>
      </w:r>
      <w:r>
        <w:rPr>
          <w:rFonts w:ascii="仿宋_GB2312" w:hAnsi="仿宋" w:eastAsia="仿宋_GB2312"/>
          <w:sz w:val="30"/>
          <w:szCs w:val="30"/>
        </w:rPr>
        <w:t>文明素养与行为研究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13</w:t>
      </w:r>
      <w:r>
        <w:rPr>
          <w:rFonts w:hint="eastAsia" w:ascii="仿宋_GB2312" w:hAnsi="仿宋" w:eastAsia="仿宋_GB2312"/>
          <w:sz w:val="30"/>
          <w:szCs w:val="30"/>
        </w:rPr>
        <w:t>.大</w:t>
      </w:r>
      <w:r>
        <w:rPr>
          <w:rFonts w:ascii="仿宋_GB2312" w:hAnsi="仿宋" w:eastAsia="仿宋_GB2312"/>
          <w:sz w:val="30"/>
          <w:szCs w:val="30"/>
        </w:rPr>
        <w:t>学生诚信教育</w:t>
      </w:r>
      <w:r>
        <w:rPr>
          <w:rFonts w:hint="eastAsia" w:ascii="仿宋_GB2312" w:hAnsi="仿宋" w:eastAsia="仿宋_GB2312"/>
          <w:sz w:val="30"/>
          <w:szCs w:val="30"/>
        </w:rPr>
        <w:t>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.大学师生心理健康问题研究</w:t>
      </w:r>
    </w:p>
    <w:p>
      <w:pPr>
        <w:spacing w:line="440" w:lineRule="exact"/>
        <w:jc w:val="left"/>
        <w:rPr>
          <w:rFonts w:hint="eastAsia" w:ascii="仿宋_GB2312" w:hAnsi="宋体" w:eastAsia="仿宋_GB2312" w:cs="仿宋_GB2312"/>
          <w:sz w:val="28"/>
          <w:szCs w:val="28"/>
        </w:rPr>
      </w:pPr>
    </w:p>
    <w:p>
      <w:pPr>
        <w:numPr>
          <w:ilvl w:val="0"/>
          <w:numId w:val="1"/>
        </w:numPr>
        <w:spacing w:line="440" w:lineRule="exact"/>
        <w:jc w:val="left"/>
        <w:rPr>
          <w:rFonts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人才培养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1.乡村振兴人才培养途径研究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bookmarkStart w:id="1" w:name="_Hlk534470611"/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.乡村区域经济发展与地方高校人才培养的对接机制研究</w:t>
      </w:r>
      <w:bookmarkEnd w:id="1"/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.回归实践模式下的产教深度融合与人才培养机制研究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.乡村振兴战略背景下职业农民培养研究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.高校学生能力培养的研究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.双创背景下高职专业人才培养研究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7</w:t>
      </w:r>
      <w:r>
        <w:rPr>
          <w:rFonts w:hint="eastAsia" w:ascii="仿宋_GB2312" w:hAnsi="仿宋" w:eastAsia="仿宋_GB2312"/>
          <w:sz w:val="30"/>
          <w:szCs w:val="30"/>
        </w:rPr>
        <w:t>.“互联网+”学生创业方法研究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8</w:t>
      </w:r>
      <w:r>
        <w:rPr>
          <w:rFonts w:hint="eastAsia" w:ascii="仿宋_GB2312" w:hAnsi="仿宋" w:eastAsia="仿宋_GB2312"/>
          <w:sz w:val="30"/>
          <w:szCs w:val="30"/>
        </w:rPr>
        <w:t>.大学生就业创业研究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.“理实一体化”人才培养研究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10</w:t>
      </w:r>
      <w:r>
        <w:rPr>
          <w:rFonts w:hint="eastAsia" w:ascii="仿宋_GB2312" w:hAnsi="仿宋" w:eastAsia="仿宋_GB2312"/>
          <w:sz w:val="30"/>
          <w:szCs w:val="30"/>
        </w:rPr>
        <w:t>.教育专业硕士培养研究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11</w:t>
      </w:r>
      <w:r>
        <w:rPr>
          <w:rFonts w:hint="eastAsia" w:ascii="仿宋_GB2312" w:hAnsi="仿宋" w:eastAsia="仿宋_GB2312"/>
          <w:sz w:val="30"/>
          <w:szCs w:val="30"/>
        </w:rPr>
        <w:t>.大学生体质研究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.中高职衔接人才培养研究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13</w:t>
      </w:r>
      <w:r>
        <w:rPr>
          <w:rFonts w:hint="eastAsia" w:ascii="仿宋_GB2312" w:hAnsi="仿宋" w:eastAsia="仿宋_GB2312"/>
          <w:sz w:val="30"/>
          <w:szCs w:val="30"/>
        </w:rPr>
        <w:t>.高校高水平学科人才培养模式研究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14</w:t>
      </w:r>
      <w:r>
        <w:rPr>
          <w:rFonts w:hint="eastAsia" w:ascii="仿宋_GB2312" w:hAnsi="仿宋" w:eastAsia="仿宋_GB2312"/>
          <w:sz w:val="30"/>
          <w:szCs w:val="30"/>
        </w:rPr>
        <w:t>.当代女生教育研究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.高校女大学生的成长社会心理提升与弱势心理防范研究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</w:p>
    <w:p>
      <w:pPr>
        <w:numPr>
          <w:ilvl w:val="0"/>
          <w:numId w:val="1"/>
        </w:numPr>
        <w:spacing w:line="440" w:lineRule="exact"/>
        <w:jc w:val="left"/>
        <w:rPr>
          <w:rFonts w:hint="eastAsia" w:ascii="仿宋_GB2312" w:hAnsi="仿宋" w:eastAsia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sz w:val="30"/>
          <w:szCs w:val="30"/>
        </w:rPr>
        <w:t>比较教育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.学生关键能力培养策略的国际比较研究</w:t>
      </w:r>
    </w:p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.国际范式一流职业院校建设路径研究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3.社区教育的国际探索与发展对策研究</w:t>
      </w:r>
    </w:p>
    <w:bookmarkEnd w:id="0"/>
    <w:p>
      <w:pPr>
        <w:spacing w:line="44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.青年女教师发展比较研究</w:t>
      </w:r>
    </w:p>
    <w:p>
      <w:pPr>
        <w:spacing w:line="44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5.</w:t>
      </w:r>
      <w:r>
        <w:rPr>
          <w:rFonts w:ascii="仿宋_GB2312" w:hAnsi="仿宋" w:eastAsia="仿宋_GB2312"/>
          <w:sz w:val="30"/>
          <w:szCs w:val="30"/>
        </w:rPr>
        <w:t>全球化</w:t>
      </w:r>
      <w:r>
        <w:rPr>
          <w:rFonts w:hint="eastAsia" w:ascii="仿宋_GB2312" w:hAnsi="仿宋" w:eastAsia="仿宋_GB2312"/>
          <w:sz w:val="30"/>
          <w:szCs w:val="30"/>
        </w:rPr>
        <w:t>视野</w:t>
      </w:r>
      <w:r>
        <w:rPr>
          <w:rFonts w:ascii="仿宋_GB2312" w:hAnsi="仿宋" w:eastAsia="仿宋_GB2312"/>
          <w:sz w:val="30"/>
          <w:szCs w:val="30"/>
        </w:rPr>
        <w:t>中的</w:t>
      </w:r>
      <w:r>
        <w:rPr>
          <w:rFonts w:hint="eastAsia" w:ascii="仿宋_GB2312" w:hAnsi="仿宋" w:eastAsia="仿宋_GB2312"/>
          <w:sz w:val="30"/>
          <w:szCs w:val="30"/>
        </w:rPr>
        <w:t>高校</w:t>
      </w:r>
      <w:r>
        <w:rPr>
          <w:rFonts w:ascii="仿宋_GB2312" w:hAnsi="仿宋" w:eastAsia="仿宋_GB2312"/>
          <w:sz w:val="30"/>
          <w:szCs w:val="30"/>
        </w:rPr>
        <w:t>治理研究</w:t>
      </w:r>
    </w:p>
    <w:p>
      <w:pPr>
        <w:spacing w:line="440" w:lineRule="exact"/>
        <w:jc w:val="lef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ascii="仿宋_GB2312" w:hAnsi="宋体" w:eastAsia="仿宋_GB2312" w:cs="仿宋_GB2312"/>
          <w:sz w:val="28"/>
          <w:szCs w:val="28"/>
        </w:rPr>
        <w:t>6</w:t>
      </w:r>
      <w:r>
        <w:rPr>
          <w:rFonts w:hint="eastAsia" w:ascii="仿宋_GB2312" w:hAnsi="宋体" w:eastAsia="仿宋_GB2312" w:cs="仿宋_GB2312"/>
          <w:sz w:val="28"/>
          <w:szCs w:val="28"/>
        </w:rPr>
        <w:t>.高职院校产教融合的比较研究</w:t>
      </w:r>
    </w:p>
    <w:p>
      <w:pPr>
        <w:spacing w:line="440" w:lineRule="exact"/>
        <w:jc w:val="lef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ascii="仿宋_GB2312" w:hAnsi="宋体" w:eastAsia="仿宋_GB2312" w:cs="仿宋_GB2312"/>
          <w:sz w:val="28"/>
          <w:szCs w:val="28"/>
        </w:rPr>
        <w:t>7</w:t>
      </w:r>
      <w:r>
        <w:rPr>
          <w:rFonts w:hint="eastAsia" w:ascii="仿宋_GB2312" w:hAnsi="宋体" w:eastAsia="仿宋_GB2312" w:cs="仿宋_GB2312"/>
          <w:sz w:val="28"/>
          <w:szCs w:val="28"/>
        </w:rPr>
        <w:t>.</w:t>
      </w:r>
      <w:r>
        <w:rPr>
          <w:rFonts w:ascii="仿宋_GB2312" w:hAnsi="宋体" w:eastAsia="仿宋_GB2312" w:cs="仿宋_GB2312"/>
          <w:sz w:val="28"/>
          <w:szCs w:val="28"/>
        </w:rPr>
        <w:t>不同类型学校教师能力标准的国际比较研究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58AF97"/>
    <w:multiLevelType w:val="singleLevel"/>
    <w:tmpl w:val="9958AF9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2665A"/>
    <w:rsid w:val="58726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2019-01-24T03:19:00Z</dcterms:created>
  <dc:creator>倩倩倩</dc:creator>
  <cp:lastModifiedBy>倩倩倩</cp:lastModifiedBy>
  <dcterms:modified xsi:type="dcterms:W3CDTF">2019-01-24T03:21:40Z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